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8A" w:rsidRPr="00F53877" w:rsidRDefault="00817A91" w:rsidP="00173BC9">
      <w:pPr>
        <w:pStyle w:val="EYCoverTitle"/>
        <w:rPr>
          <w:rFonts w:ascii="Arial" w:hAnsi="Arial" w:cs="Arial"/>
        </w:rPr>
        <w:sectPr w:rsidR="007B258A" w:rsidRPr="00F53877" w:rsidSect="00B264BF">
          <w:headerReference w:type="default" r:id="rId8"/>
          <w:footerReference w:type="default" r:id="rId9"/>
          <w:headerReference w:type="first" r:id="rId10"/>
          <w:pgSz w:w="11909" w:h="16834" w:code="9"/>
          <w:pgMar w:top="11794" w:right="1051" w:bottom="2491" w:left="4507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492760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A00" w:rsidRPr="00ED226E" w:rsidRDefault="008D0A00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Ministry for EU Affairs</w:t>
                            </w:r>
                          </w:p>
                          <w:p w:rsidR="008D0A00" w:rsidRPr="00ED226E" w:rsidRDefault="008D0A00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Technical Assistance for IPA II</w:t>
                            </w:r>
                          </w:p>
                          <w:p w:rsidR="008D0A00" w:rsidRPr="00ED226E" w:rsidRDefault="008D0A00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38.8pt;width:267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" filled="f" stroked="f">
                <v:textbox inset="0,0,0,0">
                  <w:txbxContent>
                    <w:p w:rsidR="008D0A00" w:rsidRPr="00ED226E" w:rsidRDefault="008D0A00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Ministry for EU Affairs</w:t>
                      </w:r>
                    </w:p>
                    <w:p w:rsidR="008D0A00" w:rsidRPr="00ED226E" w:rsidRDefault="008D0A00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Technical Assistance for IPA II</w:t>
                      </w:r>
                    </w:p>
                    <w:p w:rsidR="008D0A00" w:rsidRPr="00ED226E" w:rsidRDefault="008D0A00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-2869565</wp:posOffset>
                </wp:positionV>
                <wp:extent cx="4543425" cy="2585085"/>
                <wp:effectExtent l="0" t="0" r="9525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58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A00" w:rsidRDefault="008D0A00" w:rsidP="009973B4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</w:rPr>
                              <w:t>Agenda</w:t>
                            </w:r>
                          </w:p>
                          <w:p w:rsidR="00AB07E8" w:rsidRDefault="00AB07E8" w:rsidP="009973B4">
                            <w:pPr>
                              <w:pStyle w:val="EYCoverTitle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8D0A00" w:rsidRDefault="008D0A00" w:rsidP="00C1355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1355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Advanced training on IPA II environment and implementation</w:t>
                            </w:r>
                            <w:r w:rsidR="00AB07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Parts 1 and 2</w:t>
                            </w:r>
                          </w:p>
                          <w:p w:rsidR="008D0A00" w:rsidRDefault="008D0A00" w:rsidP="00C1355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Ankara, 28</w:t>
                            </w:r>
                            <w:r w:rsidR="00EF582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November</w:t>
                            </w:r>
                            <w:r w:rsidR="009973B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– 2 December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2016</w:t>
                            </w:r>
                          </w:p>
                          <w:p w:rsidR="009973B4" w:rsidRDefault="009973B4" w:rsidP="00C1355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Trainers:</w:t>
                            </w:r>
                          </w:p>
                          <w:p w:rsidR="009973B4" w:rsidRDefault="00C24F2B" w:rsidP="00C1355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Kata</w:t>
                            </w:r>
                            <w:r w:rsidR="009973B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rina </w:t>
                            </w:r>
                            <w:proofErr w:type="spellStart"/>
                            <w:r w:rsidR="009973B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Jurlina</w:t>
                            </w:r>
                            <w:proofErr w:type="spellEnd"/>
                            <w:r w:rsidR="009973B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28 – 30 November, 2016</w:t>
                            </w:r>
                            <w:r w:rsidR="009B30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(Part 1)</w:t>
                            </w:r>
                          </w:p>
                          <w:p w:rsidR="009973B4" w:rsidRPr="00C1355F" w:rsidRDefault="009973B4" w:rsidP="00C1355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Gabor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Ronaszeki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1 – 2 December, 2016</w:t>
                            </w:r>
                            <w:r w:rsidR="009B305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(Part 2)</w:t>
                            </w:r>
                            <w:bookmarkStart w:id="0" w:name="_GoBack"/>
                            <w:bookmarkEnd w:id="0"/>
                          </w:p>
                          <w:p w:rsidR="008D0A00" w:rsidRPr="00ED226E" w:rsidRDefault="008D0A00" w:rsidP="00C1355F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8D0A00" w:rsidRPr="00ED226E" w:rsidRDefault="008D0A00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8D0A00" w:rsidRDefault="008D0A00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9.75pt;margin-top:-225.95pt;width:357.75pt;height:203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" filled="f" stroked="f">
                <v:textbox inset="0,0,0,0">
                  <w:txbxContent>
                    <w:p w:rsidR="008D0A00" w:rsidRDefault="008D0A00" w:rsidP="009973B4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</w:rPr>
                        <w:t>Agenda</w:t>
                      </w:r>
                    </w:p>
                    <w:p w:rsidR="00AB07E8" w:rsidRDefault="00AB07E8" w:rsidP="009973B4">
                      <w:pPr>
                        <w:pStyle w:val="EYCoverTitle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8D0A00" w:rsidRDefault="008D0A00" w:rsidP="00C1355F">
                      <w:pPr>
                        <w:spacing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1355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Advanced training on IPA II environment and implementation</w:t>
                      </w:r>
                      <w:r w:rsidR="00AB07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Parts 1 and 2</w:t>
                      </w:r>
                    </w:p>
                    <w:p w:rsidR="008D0A00" w:rsidRDefault="008D0A00" w:rsidP="00C1355F">
                      <w:pPr>
                        <w:spacing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Ankara, 28</w:t>
                      </w:r>
                      <w:r w:rsidR="00EF582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November</w:t>
                      </w:r>
                      <w:r w:rsidR="009973B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– 2 December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2016</w:t>
                      </w:r>
                    </w:p>
                    <w:p w:rsidR="009973B4" w:rsidRDefault="009973B4" w:rsidP="00C1355F">
                      <w:pPr>
                        <w:spacing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Trainers:</w:t>
                      </w:r>
                    </w:p>
                    <w:p w:rsidR="009973B4" w:rsidRDefault="00C24F2B" w:rsidP="00C1355F">
                      <w:pPr>
                        <w:spacing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Kata</w:t>
                      </w:r>
                      <w:r w:rsidR="009973B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rina </w:t>
                      </w:r>
                      <w:proofErr w:type="spellStart"/>
                      <w:r w:rsidR="009973B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Jurlina</w:t>
                      </w:r>
                      <w:proofErr w:type="spellEnd"/>
                      <w:r w:rsidR="009973B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28 – 30 November, 2016</w:t>
                      </w:r>
                      <w:r w:rsidR="009B305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(Part 1)</w:t>
                      </w:r>
                    </w:p>
                    <w:p w:rsidR="009973B4" w:rsidRPr="00C1355F" w:rsidRDefault="009973B4" w:rsidP="00C1355F">
                      <w:pPr>
                        <w:spacing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Gabor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Ronaszeki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1 – 2 December, 2016</w:t>
                      </w:r>
                      <w:r w:rsidR="009B305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(Part 2)</w:t>
                      </w:r>
                      <w:bookmarkStart w:id="1" w:name="_GoBack"/>
                      <w:bookmarkEnd w:id="1"/>
                    </w:p>
                    <w:p w:rsidR="008D0A00" w:rsidRPr="00ED226E" w:rsidRDefault="008D0A00" w:rsidP="00C1355F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</w:rPr>
                      </w:pPr>
                    </w:p>
                    <w:p w:rsidR="008D0A00" w:rsidRPr="00ED226E" w:rsidRDefault="008D0A00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</w:rPr>
                      </w:pPr>
                    </w:p>
                    <w:p w:rsidR="008D0A00" w:rsidRDefault="008D0A00" w:rsidP="00BF724C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56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B264BF" w:rsidRPr="00F53877" w:rsidRDefault="00B264BF" w:rsidP="00CE0CD5">
      <w:pPr>
        <w:pStyle w:val="EYContentsContinued"/>
        <w:tabs>
          <w:tab w:val="right" w:leader="dot" w:pos="9000"/>
        </w:tabs>
        <w:rPr>
          <w:rFonts w:ascii="Arial" w:hAnsi="Arial" w:cs="Arial"/>
        </w:rPr>
      </w:pPr>
    </w:p>
    <w:p w:rsidR="006C1210" w:rsidRPr="00F53877" w:rsidRDefault="005E759B" w:rsidP="005E759B">
      <w:pPr>
        <w:pStyle w:val="EYAppendix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43B41">
        <w:rPr>
          <w:rFonts w:ascii="Arial" w:hAnsi="Arial" w:cs="Arial"/>
        </w:rPr>
        <w:t xml:space="preserve">raining agenda </w:t>
      </w:r>
    </w:p>
    <w:p w:rsidR="00116F98" w:rsidRPr="00F53877" w:rsidRDefault="0050732F" w:rsidP="0065138E">
      <w:pPr>
        <w:spacing w:after="24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Advanced training on IPA II environment and implementation</w:t>
      </w:r>
    </w:p>
    <w:p w:rsidR="00031C81" w:rsidRPr="00F53877" w:rsidRDefault="00031C81" w:rsidP="00977735">
      <w:pPr>
        <w:rPr>
          <w:rFonts w:ascii="Arial" w:hAnsi="Arial" w:cs="Arial"/>
          <w:sz w:val="20"/>
        </w:rPr>
      </w:pP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EF5827" w:rsidRPr="00F53877" w:rsidTr="00410C3E">
        <w:tc>
          <w:tcPr>
            <w:tcW w:w="5000" w:type="pct"/>
            <w:gridSpan w:val="3"/>
            <w:shd w:val="clear" w:color="auto" w:fill="FFE600"/>
          </w:tcPr>
          <w:p w:rsidR="00EF5827" w:rsidRDefault="00EF5827" w:rsidP="009973B4">
            <w:pPr>
              <w:jc w:val="center"/>
            </w:pPr>
            <w:r w:rsidRPr="00364BC4">
              <w:rPr>
                <w:rFonts w:ascii="Arial" w:hAnsi="Arial" w:cs="Arial"/>
                <w:b/>
                <w:sz w:val="20"/>
              </w:rPr>
              <w:t>Advanced training on IPA II environment and implementation</w:t>
            </w:r>
            <w:r w:rsidR="009973B4">
              <w:rPr>
                <w:rFonts w:ascii="Arial" w:hAnsi="Arial" w:cs="Arial"/>
                <w:b/>
                <w:sz w:val="20"/>
              </w:rPr>
              <w:t xml:space="preserve"> (28</w:t>
            </w:r>
            <w:r>
              <w:rPr>
                <w:rFonts w:ascii="Arial" w:hAnsi="Arial" w:cs="Arial"/>
                <w:b/>
                <w:sz w:val="20"/>
              </w:rPr>
              <w:t xml:space="preserve"> November</w:t>
            </w:r>
            <w:r w:rsidR="009973B4">
              <w:rPr>
                <w:rFonts w:ascii="Arial" w:hAnsi="Arial" w:cs="Arial"/>
                <w:b/>
                <w:sz w:val="20"/>
              </w:rPr>
              <w:t xml:space="preserve"> – 2 December, 2016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EF5827" w:rsidRPr="00F53877" w:rsidTr="00410C3E">
        <w:tc>
          <w:tcPr>
            <w:tcW w:w="5000" w:type="pct"/>
            <w:gridSpan w:val="3"/>
            <w:shd w:val="clear" w:color="auto" w:fill="FFE600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Training Agenda</w:t>
            </w:r>
          </w:p>
        </w:tc>
      </w:tr>
      <w:tr w:rsidR="00EF5827" w:rsidRPr="00F53877" w:rsidTr="00410C3E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1</w:t>
            </w:r>
            <w:r w:rsidR="009973B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(28 November)</w:t>
            </w:r>
            <w:r w:rsidR="00F24AAA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PART I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EF5827" w:rsidRPr="00CD371B" w:rsidTr="00410C3E">
        <w:tc>
          <w:tcPr>
            <w:tcW w:w="744" w:type="pct"/>
            <w:vAlign w:val="center"/>
            <w:hideMark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9:00-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10:00</w:t>
            </w:r>
          </w:p>
        </w:tc>
        <w:tc>
          <w:tcPr>
            <w:tcW w:w="2764" w:type="pct"/>
            <w:vAlign w:val="center"/>
            <w:hideMark/>
          </w:tcPr>
          <w:p w:rsidR="00EF5827" w:rsidRPr="0078569A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:rsidR="00EF5827" w:rsidRPr="0078569A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Introduction to the training</w:t>
            </w:r>
          </w:p>
          <w:p w:rsidR="00EF5827" w:rsidRPr="0078569A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Training programme overview</w:t>
            </w:r>
          </w:p>
          <w:p w:rsidR="00EF5827" w:rsidRPr="00CD371B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Entry tests</w:t>
            </w:r>
          </w:p>
        </w:tc>
        <w:tc>
          <w:tcPr>
            <w:tcW w:w="1492" w:type="pct"/>
          </w:tcPr>
          <w:p w:rsidR="00EF5827" w:rsidRPr="00CD371B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D371B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CD371B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10:00-10:45</w:t>
            </w:r>
          </w:p>
        </w:tc>
        <w:tc>
          <w:tcPr>
            <w:tcW w:w="2764" w:type="pct"/>
            <w:vAlign w:val="center"/>
          </w:tcPr>
          <w:p w:rsidR="00EF5827" w:rsidRPr="00575871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575871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IPA II Regulatory Framework</w:t>
            </w:r>
          </w:p>
          <w:p w:rsidR="00EF5827" w:rsidRPr="0050732F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0732F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Establishment foundations of IPA II</w:t>
            </w:r>
          </w:p>
          <w:p w:rsidR="00EF5827" w:rsidRPr="0050732F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0732F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Changes in the IPA II legal framework compared to the IPA I framework</w:t>
            </w:r>
          </w:p>
          <w:p w:rsidR="00EF5827" w:rsidRPr="0050732F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0732F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Terminology and the use of key terms in programming, implementation and monitoring of IPA II</w:t>
            </w:r>
          </w:p>
          <w:p w:rsidR="00EF5827" w:rsidRDefault="00EF5827" w:rsidP="00EF582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50732F">
              <w:rPr>
                <w:rFonts w:ascii="Arial" w:hAnsi="Arial" w:cs="Arial"/>
                <w:noProof/>
                <w:sz w:val="20"/>
                <w:lang w:val="en-GB" w:eastAsia="tr-TR"/>
              </w:rPr>
              <w:t>Key policy documents and priority areas in annual and multi-annual programming</w:t>
            </w:r>
          </w:p>
          <w:p w:rsidR="00EF5827" w:rsidRPr="0050732F" w:rsidRDefault="00EF5827" w:rsidP="00EF582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Q&amp;A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10:45-11:15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11:15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-12:30</w:t>
            </w:r>
          </w:p>
        </w:tc>
        <w:tc>
          <w:tcPr>
            <w:tcW w:w="2764" w:type="pct"/>
            <w:vAlign w:val="center"/>
          </w:tcPr>
          <w:p w:rsidR="00EF5827" w:rsidRPr="00575871" w:rsidRDefault="00EF5827" w:rsidP="00410C3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b/>
                <w:sz w:val="20"/>
                <w:lang w:val="en-GB"/>
              </w:rPr>
            </w:pPr>
            <w:r w:rsidRPr="00575871">
              <w:rPr>
                <w:rFonts w:ascii="Arial" w:eastAsia="Cambria" w:hAnsi="Arial" w:cs="Arial"/>
                <w:b/>
                <w:sz w:val="20"/>
                <w:lang w:val="en-GB"/>
              </w:rPr>
              <w:t>IPA II Institutional Framework in Turkey</w:t>
            </w:r>
          </w:p>
          <w:p w:rsidR="00EF5827" w:rsidRPr="00575871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New roles and responsibilities of the IPA II actors and related structures</w:t>
            </w:r>
          </w:p>
          <w:p w:rsidR="00EF5827" w:rsidRPr="00575871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eastAsia="Cambria" w:hAnsi="Arial" w:cs="Arial"/>
                <w:sz w:val="20"/>
                <w:lang w:val="en-GB"/>
              </w:rPr>
            </w:pP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Processes and compliance requirements for preparing, implementing and monitoring of IPA II</w:t>
            </w:r>
          </w:p>
          <w:p w:rsidR="00EF5827" w:rsidRPr="00F53877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Q&amp;A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13:30-14:30</w:t>
            </w:r>
          </w:p>
        </w:tc>
        <w:tc>
          <w:tcPr>
            <w:tcW w:w="2764" w:type="pct"/>
            <w:vAlign w:val="center"/>
          </w:tcPr>
          <w:p w:rsidR="00EF5827" w:rsidRPr="00575871" w:rsidRDefault="00EF5827" w:rsidP="00410C3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b/>
                <w:sz w:val="20"/>
                <w:lang w:val="en-GB"/>
              </w:rPr>
            </w:pPr>
            <w:r w:rsidRPr="00575871">
              <w:rPr>
                <w:rFonts w:ascii="Arial" w:eastAsia="Cambria" w:hAnsi="Arial" w:cs="Arial"/>
                <w:b/>
                <w:sz w:val="20"/>
                <w:lang w:val="en-GB"/>
              </w:rPr>
              <w:t>Institutional Coordination</w:t>
            </w:r>
          </w:p>
          <w:p w:rsidR="00EF5827" w:rsidRPr="00575871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The coordination, programming, monitoring roles of the NIPAC</w:t>
            </w:r>
          </w:p>
          <w:p w:rsidR="00EF5827" w:rsidRPr="00575871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The roles of NAO and CFCU and other IPA II structures</w:t>
            </w:r>
          </w:p>
          <w:p w:rsidR="00EF5827" w:rsidRPr="00575871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Q&amp;A</w:t>
            </w:r>
          </w:p>
        </w:tc>
        <w:tc>
          <w:tcPr>
            <w:tcW w:w="1492" w:type="pct"/>
          </w:tcPr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  <w:p w:rsidR="00EF5827" w:rsidRPr="00F53877" w:rsidRDefault="00EF5827" w:rsidP="00410C3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14:30-14:45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764" w:type="pct"/>
            <w:vAlign w:val="center"/>
          </w:tcPr>
          <w:p w:rsidR="00EF5827" w:rsidRPr="00575871" w:rsidRDefault="00EF5827" w:rsidP="00410C3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b/>
                <w:sz w:val="20"/>
                <w:lang w:val="en-GB"/>
              </w:rPr>
            </w:pPr>
            <w:r w:rsidRPr="00575871">
              <w:rPr>
                <w:rFonts w:ascii="Arial" w:eastAsia="Cambria" w:hAnsi="Arial" w:cs="Arial"/>
                <w:b/>
                <w:sz w:val="20"/>
                <w:lang w:val="en-GB"/>
              </w:rPr>
              <w:t>Institutional Coordination</w:t>
            </w:r>
          </w:p>
          <w:p w:rsidR="00EF5827" w:rsidRPr="00575871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Intra-sectoral coordination</w:t>
            </w: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 xml:space="preserve"> - </w:t>
            </w: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IPA II monitoring committee</w:t>
            </w:r>
          </w:p>
          <w:p w:rsidR="00EF5827" w:rsidRDefault="00EF5827" w:rsidP="00EF582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240" w:lineRule="atLeast"/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</w:pP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Inter-sectoral coordination</w:t>
            </w: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 xml:space="preserve"> - </w:t>
            </w:r>
            <w:r w:rsidRPr="00575871">
              <w:rPr>
                <w:rFonts w:ascii="Arial" w:hAnsi="Arial" w:cs="Arial"/>
                <w:noProof/>
                <w:color w:val="auto"/>
                <w:sz w:val="20"/>
                <w:szCs w:val="20"/>
                <w:lang w:val="en-GB" w:eastAsia="tr-TR"/>
              </w:rPr>
              <w:t>Sectoral monitoring committees</w:t>
            </w:r>
          </w:p>
          <w:p w:rsidR="00EF5827" w:rsidRPr="00FE1EDD" w:rsidRDefault="00EF5827" w:rsidP="00EF5827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Q&amp;A</w:t>
            </w:r>
          </w:p>
        </w:tc>
        <w:tc>
          <w:tcPr>
            <w:tcW w:w="1492" w:type="pct"/>
          </w:tcPr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EF5827" w:rsidRPr="003600BE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3600BE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Q&amp;A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EF5827" w:rsidRPr="00F53877" w:rsidRDefault="00EF5827" w:rsidP="009973B4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2</w:t>
            </w:r>
            <w:r w:rsidR="009973B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(29 November)</w:t>
            </w:r>
            <w:r w:rsidR="00F24AAA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PART I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EF5827" w:rsidRPr="00F53877" w:rsidTr="00410C3E">
        <w:tc>
          <w:tcPr>
            <w:tcW w:w="744" w:type="pct"/>
            <w:vAlign w:val="center"/>
            <w:hideMark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09:30-09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:rsidR="00EF5827" w:rsidRPr="0078569A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:rsidR="00EF5827" w:rsidRPr="00F5387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Review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of day 1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rPr>
          <w:trHeight w:val="714"/>
        </w:trPr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:rsidR="00EF5827" w:rsidRPr="00974741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974741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Sector Approach </w:t>
            </w:r>
          </w:p>
          <w:p w:rsidR="00EF5827" w:rsidRDefault="00EF5827" w:rsidP="00EF5827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EF3E91">
              <w:rPr>
                <w:rFonts w:ascii="Arial" w:hAnsi="Arial" w:cs="Arial"/>
                <w:noProof/>
                <w:sz w:val="20"/>
                <w:lang w:val="en-GB" w:eastAsia="tr-TR"/>
              </w:rPr>
              <w:t>Sector Approach Criteria</w:t>
            </w:r>
          </w:p>
          <w:p w:rsidR="00EF5827" w:rsidRPr="00C81414" w:rsidRDefault="00EF5827" w:rsidP="00EF5827">
            <w:pPr>
              <w:pStyle w:val="Title"/>
              <w:numPr>
                <w:ilvl w:val="0"/>
                <w:numId w:val="28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Sector Approach Roadmap</w:t>
            </w:r>
          </w:p>
        </w:tc>
        <w:tc>
          <w:tcPr>
            <w:tcW w:w="1492" w:type="pct"/>
          </w:tcPr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Programming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in the context of Sector Approach</w:t>
            </w: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- linking planning/programming, monitoring and evaluation </w:t>
            </w:r>
          </w:p>
          <w:p w:rsidR="00EF5827" w:rsidRDefault="00EF5827" w:rsidP="00EF5827">
            <w:pPr>
              <w:pStyle w:val="Title"/>
              <w:numPr>
                <w:ilvl w:val="0"/>
                <w:numId w:val="28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Context analysis</w:t>
            </w:r>
          </w:p>
          <w:p w:rsidR="00EF5827" w:rsidRPr="00FE1EDD" w:rsidRDefault="00EF5827" w:rsidP="00EF5827">
            <w:pPr>
              <w:pStyle w:val="Title"/>
              <w:numPr>
                <w:ilvl w:val="0"/>
                <w:numId w:val="28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sz w:val="20"/>
                <w:szCs w:val="20"/>
                <w:lang w:val="en-GB"/>
              </w:rPr>
              <w:t>Designing a logical and sequential logic of intervention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13:30-14:30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Programming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in the context of Sector Approach</w:t>
            </w: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- linking planning/programming, monitoring and evaluation </w:t>
            </w:r>
          </w:p>
          <w:p w:rsidR="00EF5827" w:rsidRPr="00974741" w:rsidRDefault="00EF5827" w:rsidP="00EF5827">
            <w:pPr>
              <w:pStyle w:val="Title"/>
              <w:numPr>
                <w:ilvl w:val="0"/>
                <w:numId w:val="28"/>
              </w:numPr>
              <w:jc w:val="left"/>
              <w:rPr>
                <w:rFonts w:ascii="Arial" w:eastAsia="Calibri" w:hAnsi="Arial" w:cs="Arial"/>
                <w:b/>
                <w:color w:val="000000"/>
                <w:sz w:val="20"/>
                <w:lang w:val="en-GB"/>
              </w:rPr>
            </w:pPr>
            <w:r w:rsidRPr="00FF39C6">
              <w:rPr>
                <w:rFonts w:ascii="Arial" w:hAnsi="Arial" w:cs="Arial"/>
                <w:sz w:val="20"/>
                <w:szCs w:val="20"/>
                <w:lang w:val="en-GB"/>
              </w:rPr>
              <w:t>Designing a logical and sequential logic of intervention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14:30-14:45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14:45-16:15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Programming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in the context of Sector Approach</w:t>
            </w: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- linking planning/programming, monitoring and evaluation </w:t>
            </w:r>
          </w:p>
          <w:p w:rsidR="00EF5827" w:rsidRPr="004B3044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600BE">
              <w:rPr>
                <w:rFonts w:ascii="Arial" w:hAnsi="Arial" w:cs="Arial"/>
                <w:sz w:val="20"/>
                <w:szCs w:val="20"/>
                <w:lang w:val="en-GB"/>
              </w:rPr>
              <w:t>Identifying Risks and Assumptions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EF5827" w:rsidRPr="003600BE" w:rsidRDefault="00EF5827" w:rsidP="00410C3E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lang w:val="en-GB"/>
              </w:rPr>
            </w:pPr>
            <w:r w:rsidRPr="003600BE">
              <w:rPr>
                <w:rFonts w:ascii="Arial" w:eastAsia="Calibri" w:hAnsi="Arial" w:cs="Arial"/>
                <w:b/>
                <w:sz w:val="20"/>
                <w:lang w:val="en-GB"/>
              </w:rPr>
              <w:t>Q&amp;A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isu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ssion</w:t>
            </w:r>
          </w:p>
        </w:tc>
      </w:tr>
      <w:tr w:rsidR="00EF5827" w:rsidRPr="00F53877" w:rsidTr="00410C3E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EF5827" w:rsidRPr="00F53877" w:rsidRDefault="00EF5827" w:rsidP="009973B4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3</w:t>
            </w:r>
            <w:r w:rsidR="009973B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(30 November)</w:t>
            </w:r>
            <w:r w:rsidR="00F24AAA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PART I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EF5827" w:rsidRPr="00F53877" w:rsidTr="00410C3E">
        <w:tc>
          <w:tcPr>
            <w:tcW w:w="744" w:type="pct"/>
            <w:vAlign w:val="center"/>
            <w:hideMark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09:3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0-09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:45</w:t>
            </w:r>
          </w:p>
        </w:tc>
        <w:tc>
          <w:tcPr>
            <w:tcW w:w="2764" w:type="pct"/>
            <w:vAlign w:val="center"/>
            <w:hideMark/>
          </w:tcPr>
          <w:p w:rsidR="00EF5827" w:rsidRPr="0078569A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Welcome</w:t>
            </w:r>
          </w:p>
          <w:p w:rsidR="00EF5827" w:rsidRPr="00F5387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eastAsia="Cambria" w:hAnsi="Arial" w:cs="Arial"/>
                <w:sz w:val="20"/>
                <w:lang w:val="en-GB"/>
              </w:rPr>
            </w:pPr>
            <w:r w:rsidRPr="0078569A">
              <w:rPr>
                <w:rFonts w:ascii="Arial" w:hAnsi="Arial" w:cs="Arial"/>
                <w:sz w:val="20"/>
                <w:szCs w:val="20"/>
                <w:lang w:val="en-GB"/>
              </w:rPr>
              <w:t>Review of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day 2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09:45-11:00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Programming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in the context of Sector Approach</w:t>
            </w: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- linking planning/programming, monitoring and evaluation </w:t>
            </w:r>
          </w:p>
          <w:p w:rsidR="00EF582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Monitoring under IPA</w:t>
            </w:r>
          </w:p>
          <w:p w:rsidR="00EF5827" w:rsidRPr="00FF39C6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IPA II Performance Framework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ind w:left="1251" w:hanging="1251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11:00-11:3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11:3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0-12:30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Programming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in the context of Sector Approach</w:t>
            </w: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- linking planning/programming, monitoring and evaluation </w:t>
            </w:r>
          </w:p>
          <w:p w:rsidR="00EF5827" w:rsidRPr="00FF39C6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sz w:val="20"/>
                <w:szCs w:val="20"/>
                <w:lang w:val="en-GB"/>
              </w:rPr>
              <w:t>Designing &amp; selecting most appropriate indicators</w:t>
            </w:r>
          </w:p>
          <w:p w:rsidR="00EF582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Sector strategic monitoring</w:t>
            </w:r>
          </w:p>
          <w:p w:rsidR="00EF5827" w:rsidRPr="00FF39C6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Q&amp;A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Programming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in the context of Sector Approach</w:t>
            </w: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 - linking planning/programming, monitoring and evaluation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(continuation</w:t>
            </w:r>
          </w:p>
          <w:p w:rsidR="00EF5827" w:rsidRPr="00FF39C6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sz w:val="20"/>
                <w:szCs w:val="20"/>
                <w:lang w:val="en-GB"/>
              </w:rPr>
              <w:t>Designing &amp; selecting most appropriate indicators</w:t>
            </w:r>
          </w:p>
          <w:p w:rsidR="00EF582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Sector strategic monitoring</w:t>
            </w:r>
          </w:p>
          <w:p w:rsidR="00EF5827" w:rsidRPr="00FB6223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Q&amp;A</w:t>
            </w:r>
          </w:p>
        </w:tc>
        <w:tc>
          <w:tcPr>
            <w:tcW w:w="1492" w:type="pct"/>
          </w:tcPr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EF5827" w:rsidRPr="00F53877" w:rsidTr="00410C3E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764" w:type="pct"/>
            <w:vAlign w:val="center"/>
          </w:tcPr>
          <w:p w:rsidR="00EF5827" w:rsidRPr="00FF39C6" w:rsidRDefault="00EF5827" w:rsidP="00410C3E">
            <w:pPr>
              <w:pStyle w:val="Title"/>
              <w:ind w:left="0"/>
              <w:jc w:val="left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b/>
                <w:sz w:val="20"/>
                <w:szCs w:val="20"/>
                <w:lang w:val="en-GB"/>
              </w:rPr>
              <w:t>Mainstream cross cutting issues in programming, implementation, monitoring and control functions</w:t>
            </w:r>
          </w:p>
          <w:p w:rsidR="00EF582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F39C6">
              <w:rPr>
                <w:rFonts w:ascii="Arial" w:hAnsi="Arial" w:cs="Arial"/>
                <w:sz w:val="20"/>
                <w:szCs w:val="20"/>
                <w:lang w:val="en-GB"/>
              </w:rPr>
              <w:t>Overview of cross-cutting issues in development assistance (environment and climate change, civil society, equal opportunities/mainstreaming)</w:t>
            </w:r>
          </w:p>
          <w:p w:rsidR="00EF582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65AF3">
              <w:rPr>
                <w:rFonts w:ascii="Arial" w:hAnsi="Arial" w:cs="Arial"/>
                <w:sz w:val="20"/>
                <w:szCs w:val="20"/>
                <w:lang w:val="en-GB"/>
              </w:rPr>
              <w:t>Mainstreaming cross-cutting issues within the overall programming cycle</w:t>
            </w:r>
          </w:p>
          <w:p w:rsidR="00EF5827" w:rsidRPr="00FB6223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B6223">
              <w:rPr>
                <w:rFonts w:ascii="Arial" w:hAnsi="Arial" w:cs="Arial"/>
                <w:sz w:val="20"/>
                <w:lang w:val="en-GB"/>
              </w:rPr>
              <w:t>Q&amp;A</w:t>
            </w:r>
          </w:p>
        </w:tc>
        <w:tc>
          <w:tcPr>
            <w:tcW w:w="1492" w:type="pct"/>
          </w:tcPr>
          <w:p w:rsidR="00EF582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EF5827" w:rsidRPr="00F53877" w:rsidTr="00410C3E">
        <w:tc>
          <w:tcPr>
            <w:tcW w:w="744" w:type="pct"/>
            <w:vAlign w:val="center"/>
          </w:tcPr>
          <w:p w:rsidR="00EF5827" w:rsidRPr="00F53877" w:rsidRDefault="00EF5827" w:rsidP="00410C3E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16:00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-16:30</w:t>
            </w:r>
          </w:p>
        </w:tc>
        <w:tc>
          <w:tcPr>
            <w:tcW w:w="2764" w:type="pct"/>
            <w:vAlign w:val="center"/>
          </w:tcPr>
          <w:p w:rsidR="00EF5827" w:rsidRPr="00F5387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Exit test</w:t>
            </w:r>
          </w:p>
          <w:p w:rsidR="00EF5827" w:rsidRPr="00F5387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EF5827" w:rsidRPr="00F53877" w:rsidRDefault="00EF5827" w:rsidP="00EF5827">
            <w:pPr>
              <w:pStyle w:val="Title"/>
              <w:numPr>
                <w:ilvl w:val="0"/>
                <w:numId w:val="29"/>
              </w:numPr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92" w:type="pct"/>
          </w:tcPr>
          <w:p w:rsidR="00EF5827" w:rsidRPr="00F53877" w:rsidRDefault="00EF5827" w:rsidP="00410C3E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</w:tbl>
    <w:p w:rsidR="0065138E" w:rsidRPr="00F53877" w:rsidRDefault="0065138E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  <w:r w:rsidRPr="00F53877">
        <w:rPr>
          <w:rFonts w:ascii="Arial" w:hAnsi="Arial" w:cs="Arial"/>
          <w:b/>
          <w:sz w:val="20"/>
        </w:rPr>
        <w:br w:type="page"/>
      </w:r>
    </w:p>
    <w:tbl>
      <w:tblPr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9973B4" w:rsidRPr="00F53877" w:rsidTr="00352F78">
        <w:tc>
          <w:tcPr>
            <w:tcW w:w="5000" w:type="pct"/>
            <w:gridSpan w:val="3"/>
            <w:shd w:val="clear" w:color="auto" w:fill="FFE600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lastRenderedPageBreak/>
              <w:t>T</w:t>
            </w:r>
            <w:r w:rsidRPr="00F53877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t>raining Agenda</w:t>
            </w:r>
          </w:p>
        </w:tc>
      </w:tr>
      <w:tr w:rsidR="009973B4" w:rsidRPr="00F53877" w:rsidTr="00352F78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4 (1 December )</w:t>
            </w:r>
            <w:r w:rsidR="00F24AAA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PART II</w:t>
            </w:r>
          </w:p>
        </w:tc>
      </w:tr>
      <w:tr w:rsidR="009973B4" w:rsidRPr="00F53877" w:rsidTr="00352F78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9973B4" w:rsidRPr="00F53877" w:rsidTr="00352F78">
        <w:tc>
          <w:tcPr>
            <w:tcW w:w="744" w:type="pct"/>
            <w:vAlign w:val="center"/>
            <w:hideMark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9:00-9:30</w:t>
            </w:r>
          </w:p>
        </w:tc>
        <w:tc>
          <w:tcPr>
            <w:tcW w:w="2764" w:type="pct"/>
            <w:vAlign w:val="center"/>
            <w:hideMark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9973B4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92" w:type="pct"/>
          </w:tcPr>
          <w:p w:rsidR="009973B4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9973B4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Tour de table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Questionnaire</w:t>
            </w: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9:30-10: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</w:t>
            </w:r>
          </w:p>
        </w:tc>
        <w:tc>
          <w:tcPr>
            <w:tcW w:w="2764" w:type="pct"/>
            <w:vAlign w:val="center"/>
          </w:tcPr>
          <w:p w:rsidR="009973B4" w:rsidRPr="001E11AF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9C2A56">
              <w:rPr>
                <w:rFonts w:ascii="Arial" w:eastAsia="Cambria" w:hAnsi="Arial" w:cs="Arial"/>
                <w:sz w:val="20"/>
                <w:lang w:val="en-GB"/>
              </w:rPr>
              <w:t>Basic principles and their relevance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during implementation and audit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10:3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0-10:45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11:00-12:30</w:t>
            </w:r>
          </w:p>
        </w:tc>
        <w:tc>
          <w:tcPr>
            <w:tcW w:w="2764" w:type="pct"/>
            <w:vAlign w:val="center"/>
          </w:tcPr>
          <w:p w:rsidR="009973B4" w:rsidRDefault="009973B4" w:rsidP="00352F78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Types of service contracts</w:t>
            </w:r>
          </w:p>
          <w:p w:rsidR="009973B4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Framework contracts</w:t>
            </w:r>
          </w:p>
          <w:p w:rsidR="009973B4" w:rsidRPr="00F53877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Types of supply contracts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973B4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Grant contracts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973B4" w:rsidRDefault="009973B4" w:rsidP="00352F78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9973B4" w:rsidRPr="00F53877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9973B4" w:rsidRPr="00F53877" w:rsidTr="00352F78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764" w:type="pct"/>
            <w:vAlign w:val="center"/>
          </w:tcPr>
          <w:p w:rsidR="009973B4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Result based implementation</w:t>
            </w:r>
          </w:p>
          <w:p w:rsidR="009973B4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Global price vs fee based approach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Simplified cost options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973B4" w:rsidRPr="00F53877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Questions&amp;Answers for Day 1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9973B4" w:rsidRPr="00F53877" w:rsidTr="00352F78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5 (</w:t>
            </w: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2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December )</w:t>
            </w:r>
            <w:r w:rsidR="00F24AAA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PART II</w:t>
            </w:r>
          </w:p>
        </w:tc>
      </w:tr>
      <w:tr w:rsidR="009973B4" w:rsidRPr="00F53877" w:rsidTr="00352F78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9973B4" w:rsidRPr="00F53877" w:rsidTr="00352F78">
        <w:tc>
          <w:tcPr>
            <w:tcW w:w="744" w:type="pct"/>
            <w:vAlign w:val="center"/>
            <w:hideMark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09:30-10:45</w:t>
            </w:r>
          </w:p>
        </w:tc>
        <w:tc>
          <w:tcPr>
            <w:tcW w:w="2764" w:type="pct"/>
            <w:vAlign w:val="center"/>
            <w:hideMark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9973B4" w:rsidRDefault="009973B4" w:rsidP="00352F78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Review of day 1</w:t>
            </w:r>
          </w:p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Management verification – methods and tools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9973B4" w:rsidRPr="00F53877" w:rsidRDefault="009973B4" w:rsidP="00352F78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Discussion</w:t>
            </w:r>
          </w:p>
        </w:tc>
      </w:tr>
      <w:tr w:rsidR="009973B4" w:rsidRPr="00F53877" w:rsidTr="00352F78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10:45-11:00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11:00-12:30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Contract management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9973B4" w:rsidRPr="00F53877" w:rsidRDefault="009973B4" w:rsidP="00352F78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Simulation exercise</w:t>
            </w:r>
          </w:p>
        </w:tc>
      </w:tr>
      <w:tr w:rsidR="009973B4" w:rsidRPr="00F53877" w:rsidTr="00352F78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lang w:val="en-GB"/>
              </w:rPr>
              <w:t>Risk management and mitigation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9973B4" w:rsidRPr="00F53877" w:rsidTr="00352F78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Tahoma" w:hAnsi="Tahoma" w:cs="Tahoma"/>
                <w:sz w:val="20"/>
                <w:szCs w:val="20"/>
                <w:lang w:val="en-GB"/>
              </w:rPr>
              <w:t>Setting-up and Operating Internal Control System</w:t>
            </w:r>
            <w:r w:rsidRPr="00FE2C11">
              <w:rPr>
                <w:rFonts w:ascii="Arial" w:hAnsi="Arial" w:cs="Arial"/>
                <w:noProof w:val="0"/>
                <w:sz w:val="20"/>
                <w:szCs w:val="20"/>
                <w:lang w:val="en-GB" w:eastAsia="en-US"/>
              </w:rPr>
              <w:t xml:space="preserve"> Supervisory role of NIPAC Secretariat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973B4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16:00-16:15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en-GB"/>
              </w:rPr>
            </w:pPr>
            <w:r w:rsidRPr="00F53877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 for Day 2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Dis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c</w:t>
            </w: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ussion</w:t>
            </w:r>
          </w:p>
        </w:tc>
      </w:tr>
      <w:tr w:rsidR="009973B4" w:rsidRPr="00F53877" w:rsidTr="00352F78">
        <w:tc>
          <w:tcPr>
            <w:tcW w:w="74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Exit tests</w:t>
            </w:r>
          </w:p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9973B4" w:rsidRPr="00F53877" w:rsidRDefault="009973B4" w:rsidP="00352F78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92" w:type="pct"/>
          </w:tcPr>
          <w:p w:rsidR="009973B4" w:rsidRPr="00F53877" w:rsidRDefault="009973B4" w:rsidP="00352F78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</w:tbl>
    <w:p w:rsidR="00264C52" w:rsidRPr="00F53877" w:rsidRDefault="00264C52" w:rsidP="009E0A1D">
      <w:pPr>
        <w:rPr>
          <w:rFonts w:ascii="Arial" w:hAnsi="Arial" w:cs="Arial"/>
          <w:sz w:val="20"/>
        </w:rPr>
        <w:sectPr w:rsidR="00264C52" w:rsidRPr="00F53877" w:rsidSect="00B264BF">
          <w:headerReference w:type="even" r:id="rId11"/>
          <w:headerReference w:type="default" r:id="rId12"/>
          <w:footerReference w:type="defaul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173BC9" w:rsidRPr="00F53877" w:rsidRDefault="00E7783A" w:rsidP="00B264BF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-1019175</wp:posOffset>
            </wp:positionV>
            <wp:extent cx="7559675" cy="10687050"/>
            <wp:effectExtent l="1905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tabs>
          <w:tab w:val="left" w:pos="2253"/>
        </w:tabs>
        <w:rPr>
          <w:rFonts w:ascii="Arial" w:hAnsi="Arial" w:cs="Arial"/>
        </w:rPr>
      </w:pPr>
      <w:r w:rsidRPr="00F53877">
        <w:rPr>
          <w:rFonts w:ascii="Arial" w:hAnsi="Arial" w:cs="Arial"/>
        </w:rPr>
        <w:tab/>
      </w:r>
    </w:p>
    <w:p w:rsidR="00173BC9" w:rsidRPr="00F53877" w:rsidRDefault="00173BC9" w:rsidP="00173BC9">
      <w:pPr>
        <w:rPr>
          <w:rFonts w:ascii="Arial" w:hAnsi="Arial" w:cs="Arial"/>
        </w:rPr>
      </w:pPr>
    </w:p>
    <w:p w:rsidR="003D1199" w:rsidRPr="00F53877" w:rsidRDefault="003D1199" w:rsidP="00173BC9">
      <w:pPr>
        <w:rPr>
          <w:rFonts w:ascii="Arial" w:hAnsi="Arial" w:cs="Arial"/>
        </w:rPr>
      </w:pPr>
    </w:p>
    <w:sectPr w:rsidR="003D1199" w:rsidRPr="00F53877" w:rsidSect="00173BC9">
      <w:headerReference w:type="default" r:id="rId15"/>
      <w:footerReference w:type="default" r:id="rId16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326" w:rsidRDefault="00BC7326">
      <w:r>
        <w:separator/>
      </w:r>
    </w:p>
    <w:p w:rsidR="00BC7326" w:rsidRDefault="00BC7326"/>
    <w:p w:rsidR="00BC7326" w:rsidRDefault="00BC7326"/>
    <w:p w:rsidR="00BC7326" w:rsidRDefault="00BC7326"/>
    <w:p w:rsidR="00BC7326" w:rsidRDefault="00BC7326"/>
    <w:p w:rsidR="00BC7326" w:rsidRDefault="00BC7326"/>
    <w:p w:rsidR="00BC7326" w:rsidRDefault="00BC7326"/>
  </w:endnote>
  <w:endnote w:type="continuationSeparator" w:id="0">
    <w:p w:rsidR="00BC7326" w:rsidRDefault="00BC7326">
      <w:r>
        <w:continuationSeparator/>
      </w:r>
    </w:p>
    <w:p w:rsidR="00BC7326" w:rsidRDefault="00BC7326"/>
    <w:p w:rsidR="00BC7326" w:rsidRDefault="00BC7326"/>
    <w:p w:rsidR="00BC7326" w:rsidRDefault="00BC7326"/>
    <w:p w:rsidR="00BC7326" w:rsidRDefault="00BC7326"/>
    <w:p w:rsidR="00BC7326" w:rsidRDefault="00BC7326"/>
    <w:p w:rsidR="00BC7326" w:rsidRDefault="00BC73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EYInterstate Light">
    <w:altName w:val="Arial Narrow"/>
    <w:panose1 w:val="02000506000000020004"/>
    <w:charset w:val="A2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YInterstate Regular">
    <w:altName w:val="Corbel"/>
    <w:panose1 w:val="02000503020000020004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YInterstate">
    <w:altName w:val="Corbel"/>
    <w:panose1 w:val="02000503020000020004"/>
    <w:charset w:val="A2"/>
    <w:family w:val="auto"/>
    <w:pitch w:val="variable"/>
    <w:sig w:usb0="800002AF" w:usb1="5000204A" w:usb2="00000000" w:usb3="00000000" w:csb0="0000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EYInterstat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EYInterstate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Default="008D0A00" w:rsidP="000F0894">
    <w:pPr>
      <w:tabs>
        <w:tab w:val="right" w:pos="9360"/>
      </w:tabs>
      <w:jc w:val="right"/>
    </w:pPr>
    <w:r w:rsidRPr="000F0894">
      <w:t>Ernst &amp; Young</w:t>
    </w:r>
    <w:r>
      <w:t xml:space="preserve"> | </w:t>
    </w:r>
    <w:r w:rsidR="00A93724">
      <w:fldChar w:fldCharType="begin"/>
    </w:r>
    <w:r w:rsidR="00A93724">
      <w:instrText xml:space="preserve"> PAGE </w:instrText>
    </w:r>
    <w:r w:rsidR="00A93724">
      <w:fldChar w:fldCharType="separate"/>
    </w:r>
    <w:r>
      <w:rPr>
        <w:noProof/>
      </w:rPr>
      <w:t>2</w:t>
    </w:r>
    <w:r w:rsidR="00A9372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Default="000606A1" w:rsidP="008F08C7">
    <w:pPr>
      <w:pStyle w:val="EYFooterinfo"/>
      <w:tabs>
        <w:tab w:val="left" w:pos="227"/>
      </w:tabs>
    </w:pPr>
    <w:r w:rsidRPr="008F08C7">
      <w:rPr>
        <w:rFonts w:ascii="EYInterstate Regular" w:hAnsi="EYInterstate Regular"/>
      </w:rPr>
      <w:fldChar w:fldCharType="begin"/>
    </w:r>
    <w:r w:rsidR="008D0A00" w:rsidRPr="008F08C7">
      <w:rPr>
        <w:rFonts w:ascii="EYInterstate Regular" w:hAnsi="EYInterstate Regular"/>
      </w:rPr>
      <w:instrText xml:space="preserve"> PAGE </w:instrText>
    </w:r>
    <w:r w:rsidRPr="008F08C7">
      <w:rPr>
        <w:rFonts w:ascii="EYInterstate Regular" w:hAnsi="EYInterstate Regular"/>
      </w:rPr>
      <w:fldChar w:fldCharType="separate"/>
    </w:r>
    <w:r w:rsidR="009B305B">
      <w:rPr>
        <w:rFonts w:ascii="EYInterstate Regular" w:hAnsi="EYInterstate Regular"/>
        <w:noProof/>
      </w:rPr>
      <w:t>3</w:t>
    </w:r>
    <w:r w:rsidRPr="008F08C7">
      <w:rPr>
        <w:rFonts w:ascii="EYInterstate Regular" w:hAnsi="EYInterstate Regular"/>
        <w:noProof/>
      </w:rPr>
      <w:fldChar w:fldCharType="end"/>
    </w:r>
    <w:r w:rsidR="008D0A00">
      <w:rPr>
        <w:noProof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Pr="00856E5F" w:rsidRDefault="008D0A00" w:rsidP="00856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326" w:rsidRPr="009F10D4" w:rsidRDefault="00BC7326" w:rsidP="009F10D4">
      <w:r>
        <w:separator/>
      </w:r>
    </w:p>
  </w:footnote>
  <w:footnote w:type="continuationSeparator" w:id="0">
    <w:p w:rsidR="00BC7326" w:rsidRDefault="00BC7326">
      <w:r>
        <w:continuationSeparator/>
      </w:r>
    </w:p>
    <w:p w:rsidR="00BC7326" w:rsidRDefault="00BC7326"/>
    <w:p w:rsidR="00BC7326" w:rsidRDefault="00BC7326"/>
    <w:p w:rsidR="00BC7326" w:rsidRDefault="00BC7326"/>
    <w:p w:rsidR="00BC7326" w:rsidRDefault="00BC7326"/>
    <w:p w:rsidR="00BC7326" w:rsidRDefault="00BC7326"/>
    <w:p w:rsidR="00BC7326" w:rsidRDefault="00BC7326"/>
  </w:footnote>
  <w:footnote w:type="continuationNotice" w:id="1">
    <w:p w:rsidR="00BC7326" w:rsidRDefault="00BC73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Pr="00EB369F" w:rsidRDefault="008D0A00" w:rsidP="00001F56">
    <w:pPr>
      <w:rPr>
        <w:color w:val="333333"/>
      </w:rPr>
    </w:pPr>
    <w:r>
      <w:rPr>
        <w:color w:val="333333"/>
      </w:rPr>
      <w:t>Header text</w:t>
    </w:r>
    <w:r w:rsidRPr="00EB369F">
      <w:rPr>
        <w:color w:val="333333"/>
      </w:rPr>
      <w:tab/>
    </w:r>
    <w:r w:rsidRPr="00EB369F">
      <w:rPr>
        <w:color w:val="333333"/>
      </w:rPr>
      <w:tab/>
    </w:r>
  </w:p>
  <w:p w:rsidR="008D0A00" w:rsidRPr="00645D25" w:rsidRDefault="008D0A00" w:rsidP="00645D25">
    <w:pPr>
      <w:tabs>
        <w:tab w:val="right" w:pos="9360"/>
      </w:tabs>
    </w:pPr>
    <w:r w:rsidRPr="00EB369F">
      <w:rPr>
        <w:b/>
        <w:color w:val="333333"/>
      </w:rPr>
      <w:t>XX Month Year</w:t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Pr="00622DC9" w:rsidRDefault="008D0A00" w:rsidP="00BB704C">
    <w:pPr>
      <w:rPr>
        <w:szCs w:val="24"/>
      </w:rPr>
    </w:pPr>
    <w:r>
      <w:rPr>
        <w:noProof/>
        <w:lang w:val="tr-TR" w:eastAsia="tr-TR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margin">
            <wp:posOffset>-2845613</wp:posOffset>
          </wp:positionH>
          <wp:positionV relativeFrom="margin">
            <wp:posOffset>-7478217</wp:posOffset>
          </wp:positionV>
          <wp:extent cx="7560000" cy="10684472"/>
          <wp:effectExtent l="0" t="0" r="9525" b="9525"/>
          <wp:wrapNone/>
          <wp:docPr id="4" name="Picture 4" descr="500GB SSD:MACBOOKPRO:ERNST &amp; YOUNG:rapor ic:rapor kap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00GB SSD:MACBOOKPRO:ERNST &amp; YOUNG:rapor ic:rapor kap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Default="008D0A00"/>
  <w:p w:rsidR="008D0A00" w:rsidRDefault="008D0A00"/>
  <w:p w:rsidR="008D0A00" w:rsidRDefault="008D0A00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="000606A1"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="000606A1" w:rsidRPr="00151E1C">
      <w:rPr>
        <w:color w:val="333333"/>
      </w:rPr>
      <w:fldChar w:fldCharType="separate"/>
    </w:r>
    <w:r>
      <w:rPr>
        <w:noProof/>
        <w:color w:val="333333"/>
      </w:rPr>
      <w:t>34</w:t>
    </w:r>
    <w:r w:rsidR="000606A1"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8D0A00" w:rsidRDefault="008D0A00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="000606A1"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="000606A1" w:rsidRPr="00151E1C">
      <w:rPr>
        <w:color w:val="333333"/>
      </w:rPr>
      <w:fldChar w:fldCharType="separate"/>
    </w:r>
    <w:r>
      <w:rPr>
        <w:noProof/>
        <w:color w:val="333333"/>
      </w:rPr>
      <w:t>54</w:t>
    </w:r>
    <w:r w:rsidR="000606A1"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8D0A00" w:rsidRDefault="008D0A00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="000606A1"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="000606A1" w:rsidRPr="00151E1C">
      <w:rPr>
        <w:color w:val="333333"/>
      </w:rPr>
      <w:fldChar w:fldCharType="separate"/>
    </w:r>
    <w:r>
      <w:rPr>
        <w:noProof/>
        <w:color w:val="333333"/>
      </w:rPr>
      <w:t>59</w:t>
    </w:r>
    <w:r w:rsidR="000606A1"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8D0A00" w:rsidRDefault="008D0A00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="000606A1"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="000606A1" w:rsidRPr="00151E1C">
      <w:rPr>
        <w:color w:val="333333"/>
      </w:rPr>
      <w:fldChar w:fldCharType="separate"/>
    </w:r>
    <w:r>
      <w:rPr>
        <w:noProof/>
        <w:color w:val="333333"/>
      </w:rPr>
      <w:t>60</w:t>
    </w:r>
    <w:r w:rsidR="000606A1"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  <w:p w:rsidR="008D0A00" w:rsidRDefault="008D0A00">
    <w:r w:rsidRPr="00151E1C">
      <w:rPr>
        <w:i/>
        <w:color w:val="333333"/>
      </w:rPr>
      <w:t>Tax Advisor/Client Communication</w:t>
    </w:r>
    <w:r w:rsidRPr="00151E1C">
      <w:rPr>
        <w:i/>
        <w:color w:val="333333"/>
      </w:rPr>
      <w:tab/>
    </w:r>
    <w:r w:rsidR="000606A1" w:rsidRPr="00151E1C">
      <w:rPr>
        <w:color w:val="333333"/>
      </w:rPr>
      <w:fldChar w:fldCharType="begin"/>
    </w:r>
    <w:r w:rsidRPr="00151E1C">
      <w:rPr>
        <w:color w:val="333333"/>
      </w:rPr>
      <w:instrText xml:space="preserve"> PAGE </w:instrText>
    </w:r>
    <w:r w:rsidR="000606A1" w:rsidRPr="00151E1C">
      <w:rPr>
        <w:color w:val="333333"/>
      </w:rPr>
      <w:fldChar w:fldCharType="separate"/>
    </w:r>
    <w:r>
      <w:rPr>
        <w:noProof/>
        <w:color w:val="333333"/>
      </w:rPr>
      <w:t>2</w:t>
    </w:r>
    <w:r w:rsidR="000606A1" w:rsidRPr="00151E1C">
      <w:rPr>
        <w:color w:val="333333"/>
      </w:rPr>
      <w:fldChar w:fldCharType="end"/>
    </w:r>
    <w:r w:rsidRPr="00151E1C">
      <w:rPr>
        <w:i/>
        <w:color w:val="333333"/>
      </w:rPr>
      <w:br/>
      <w:t>Privileged And Confidential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Pr="00EB369F" w:rsidRDefault="008D0A00" w:rsidP="00911300">
    <w:pPr>
      <w:pStyle w:val="EYFooterinfo"/>
    </w:pPr>
    <w:r>
      <w:t>Training Agenda, Tests, Evaluation form</w:t>
    </w:r>
    <w:r w:rsidRPr="00EB369F">
      <w:tab/>
    </w:r>
    <w:r w:rsidRPr="00EB369F">
      <w:tab/>
    </w:r>
  </w:p>
  <w:p w:rsidR="008D0A00" w:rsidRPr="00645D25" w:rsidRDefault="008D0A00" w:rsidP="00911300">
    <w:pPr>
      <w:pStyle w:val="EYFooterinfo"/>
    </w:pPr>
    <w:r>
      <w:rPr>
        <w:b/>
      </w:rPr>
      <w:t>November, 2016</w:t>
    </w:r>
    <w:r>
      <w:tab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A00" w:rsidRPr="00856E5F" w:rsidRDefault="008D0A00" w:rsidP="00856E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94D52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CD57BF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6009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7055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11BF1171"/>
    <w:multiLevelType w:val="hybridMultilevel"/>
    <w:tmpl w:val="94946AC0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33744"/>
    <w:multiLevelType w:val="hybridMultilevel"/>
    <w:tmpl w:val="DD22DA2A"/>
    <w:lvl w:ilvl="0" w:tplc="507AEB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54010"/>
    <w:multiLevelType w:val="hybridMultilevel"/>
    <w:tmpl w:val="C63EDFBE"/>
    <w:lvl w:ilvl="0" w:tplc="15D848F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19656041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9" w15:restartNumberingAfterBreak="0">
    <w:nsid w:val="1B0C4B80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0" w15:restartNumberingAfterBreak="0">
    <w:nsid w:val="1EFF43C2"/>
    <w:multiLevelType w:val="hybridMultilevel"/>
    <w:tmpl w:val="7052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2127E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4A0F1D"/>
    <w:multiLevelType w:val="multilevel"/>
    <w:tmpl w:val="15F80EE2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4" w15:restartNumberingAfterBreak="0">
    <w:nsid w:val="285B6F5B"/>
    <w:multiLevelType w:val="hybridMultilevel"/>
    <w:tmpl w:val="9DBCD8B0"/>
    <w:lvl w:ilvl="0" w:tplc="0BB45C3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28B14550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29EB69E0"/>
    <w:multiLevelType w:val="hybridMultilevel"/>
    <w:tmpl w:val="1354BD5E"/>
    <w:lvl w:ilvl="0" w:tplc="B7F8529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7" w15:restartNumberingAfterBreak="0">
    <w:nsid w:val="2B115F30"/>
    <w:multiLevelType w:val="hybridMultilevel"/>
    <w:tmpl w:val="1BEEF7D0"/>
    <w:lvl w:ilvl="0" w:tplc="32B6D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375940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9" w15:restartNumberingAfterBreak="0">
    <w:nsid w:val="304F135B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0" w15:restartNumberingAfterBreak="0">
    <w:nsid w:val="30600532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1" w15:restartNumberingAfterBreak="0">
    <w:nsid w:val="319C596F"/>
    <w:multiLevelType w:val="hybridMultilevel"/>
    <w:tmpl w:val="5F4C5EE6"/>
    <w:lvl w:ilvl="0" w:tplc="26F4B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65CCE"/>
    <w:multiLevelType w:val="hybridMultilevel"/>
    <w:tmpl w:val="4E044B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EF7EB0"/>
    <w:multiLevelType w:val="hybridMultilevel"/>
    <w:tmpl w:val="0BE81A8A"/>
    <w:lvl w:ilvl="0" w:tplc="6D9EC8AE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4" w15:restartNumberingAfterBreak="0">
    <w:nsid w:val="3B5F613F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5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26" w15:restartNumberingAfterBreak="0">
    <w:nsid w:val="3CAD7C82"/>
    <w:multiLevelType w:val="multilevel"/>
    <w:tmpl w:val="6AE2E898"/>
    <w:lvl w:ilvl="0">
      <w:start w:val="1"/>
      <w:numFmt w:val="bullet"/>
      <w:pStyle w:val="EYBulletedList1"/>
      <w:lvlText w:val="•"/>
      <w:lvlJc w:val="left"/>
      <w:pPr>
        <w:tabs>
          <w:tab w:val="num" w:pos="288"/>
        </w:tabs>
        <w:ind w:left="288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1">
      <w:start w:val="1"/>
      <w:numFmt w:val="bullet"/>
      <w:pStyle w:val="EYBulletedList2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2">
      <w:start w:val="1"/>
      <w:numFmt w:val="bullet"/>
      <w:pStyle w:val="EYBulletedList3"/>
      <w:lvlText w:val="•"/>
      <w:lvlJc w:val="left"/>
      <w:pPr>
        <w:tabs>
          <w:tab w:val="num" w:pos="864"/>
        </w:tabs>
        <w:ind w:left="864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304" w:hanging="288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27" w15:restartNumberingAfterBreak="0">
    <w:nsid w:val="41632930"/>
    <w:multiLevelType w:val="hybridMultilevel"/>
    <w:tmpl w:val="8A708690"/>
    <w:lvl w:ilvl="0" w:tplc="D87214C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 w15:restartNumberingAfterBreak="0">
    <w:nsid w:val="46D10B40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9" w15:restartNumberingAfterBreak="0">
    <w:nsid w:val="49242136"/>
    <w:multiLevelType w:val="hybridMultilevel"/>
    <w:tmpl w:val="B1163628"/>
    <w:lvl w:ilvl="0" w:tplc="E626EE9C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52780"/>
    <w:multiLevelType w:val="hybridMultilevel"/>
    <w:tmpl w:val="05CE32D8"/>
    <w:lvl w:ilvl="0" w:tplc="DC5EBA0C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1" w15:restartNumberingAfterBreak="0">
    <w:nsid w:val="501D3CEE"/>
    <w:multiLevelType w:val="multilevel"/>
    <w:tmpl w:val="DE26DC9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32" w15:restartNumberingAfterBreak="0">
    <w:nsid w:val="52F7072C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3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34" w15:restartNumberingAfterBreak="0">
    <w:nsid w:val="59960C49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5" w15:restartNumberingAfterBreak="0">
    <w:nsid w:val="5B8411CE"/>
    <w:multiLevelType w:val="hybridMultilevel"/>
    <w:tmpl w:val="6DA48E42"/>
    <w:lvl w:ilvl="0" w:tplc="B4080B2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4956FB"/>
    <w:multiLevelType w:val="hybridMultilevel"/>
    <w:tmpl w:val="4F34EF98"/>
    <w:lvl w:ilvl="0" w:tplc="E1FC0D4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color w:val="FFE600"/>
        <w:sz w:val="16"/>
        <w:szCs w:val="2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2976"/>
        </w:tabs>
        <w:ind w:left="2976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0972"/>
        </w:tabs>
        <w:ind w:left="-32059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0972"/>
        </w:tabs>
        <w:ind w:left="-32059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0972"/>
        </w:tabs>
        <w:ind w:left="-32059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708"/>
        </w:tabs>
        <w:ind w:left="708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708"/>
        </w:tabs>
        <w:ind w:left="708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708"/>
        </w:tabs>
        <w:ind w:left="708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708"/>
        </w:tabs>
        <w:ind w:left="708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708"/>
        </w:tabs>
        <w:ind w:left="708" w:firstLine="0"/>
      </w:pPr>
      <w:rPr>
        <w:rFonts w:hint="default"/>
        <w:color w:val="4367C5"/>
      </w:rPr>
    </w:lvl>
  </w:abstractNum>
  <w:abstractNum w:abstractNumId="38" w15:restartNumberingAfterBreak="0">
    <w:nsid w:val="673A6406"/>
    <w:multiLevelType w:val="hybridMultilevel"/>
    <w:tmpl w:val="FE0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864A68"/>
    <w:multiLevelType w:val="hybridMultilevel"/>
    <w:tmpl w:val="95F41C9A"/>
    <w:lvl w:ilvl="0" w:tplc="7A88395C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0" w15:restartNumberingAfterBreak="0">
    <w:nsid w:val="6BC7052A"/>
    <w:multiLevelType w:val="hybridMultilevel"/>
    <w:tmpl w:val="B8DA15BA"/>
    <w:lvl w:ilvl="0" w:tplc="0E8A06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762D1"/>
    <w:multiLevelType w:val="hybridMultilevel"/>
    <w:tmpl w:val="BA6A003C"/>
    <w:lvl w:ilvl="0" w:tplc="8834BE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37718"/>
    <w:multiLevelType w:val="multilevel"/>
    <w:tmpl w:val="78EEB2F4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43" w15:restartNumberingAfterBreak="0">
    <w:nsid w:val="764A3BFF"/>
    <w:multiLevelType w:val="hybridMultilevel"/>
    <w:tmpl w:val="ADAA06A4"/>
    <w:lvl w:ilvl="0" w:tplc="D03667F8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5" w15:restartNumberingAfterBreak="0">
    <w:nsid w:val="798F30D8"/>
    <w:multiLevelType w:val="multilevel"/>
    <w:tmpl w:val="7B6C7702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6" w15:restartNumberingAfterBreak="0">
    <w:nsid w:val="7C7C6282"/>
    <w:multiLevelType w:val="hybridMultilevel"/>
    <w:tmpl w:val="B0CC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B29DE"/>
    <w:multiLevelType w:val="hybridMultilevel"/>
    <w:tmpl w:val="C60A16C6"/>
    <w:lvl w:ilvl="0" w:tplc="60F2A8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05E2B"/>
    <w:multiLevelType w:val="hybridMultilevel"/>
    <w:tmpl w:val="E5E0741C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1"/>
  </w:num>
  <w:num w:numId="4">
    <w:abstractNumId w:val="13"/>
  </w:num>
  <w:num w:numId="5">
    <w:abstractNumId w:val="44"/>
  </w:num>
  <w:num w:numId="6">
    <w:abstractNumId w:val="25"/>
  </w:num>
  <w:num w:numId="7">
    <w:abstractNumId w:val="42"/>
  </w:num>
  <w:num w:numId="8">
    <w:abstractNumId w:val="12"/>
  </w:num>
  <w:num w:numId="9">
    <w:abstractNumId w:val="45"/>
  </w:num>
  <w:num w:numId="10">
    <w:abstractNumId w:val="26"/>
  </w:num>
  <w:num w:numId="11">
    <w:abstractNumId w:val="5"/>
  </w:num>
  <w:num w:numId="12">
    <w:abstractNumId w:val="36"/>
  </w:num>
  <w:num w:numId="13">
    <w:abstractNumId w:val="48"/>
  </w:num>
  <w:num w:numId="14">
    <w:abstractNumId w:val="2"/>
  </w:num>
  <w:num w:numId="15">
    <w:abstractNumId w:val="3"/>
  </w:num>
  <w:num w:numId="16">
    <w:abstractNumId w:val="11"/>
  </w:num>
  <w:num w:numId="17">
    <w:abstractNumId w:val="0"/>
  </w:num>
  <w:num w:numId="18">
    <w:abstractNumId w:val="8"/>
  </w:num>
  <w:num w:numId="19">
    <w:abstractNumId w:val="15"/>
  </w:num>
  <w:num w:numId="20">
    <w:abstractNumId w:val="20"/>
  </w:num>
  <w:num w:numId="21">
    <w:abstractNumId w:val="24"/>
  </w:num>
  <w:num w:numId="22">
    <w:abstractNumId w:val="18"/>
  </w:num>
  <w:num w:numId="23">
    <w:abstractNumId w:val="19"/>
  </w:num>
  <w:num w:numId="24">
    <w:abstractNumId w:val="32"/>
  </w:num>
  <w:num w:numId="25">
    <w:abstractNumId w:val="34"/>
  </w:num>
  <w:num w:numId="26">
    <w:abstractNumId w:val="4"/>
  </w:num>
  <w:num w:numId="27">
    <w:abstractNumId w:val="10"/>
  </w:num>
  <w:num w:numId="28">
    <w:abstractNumId w:val="38"/>
  </w:num>
  <w:num w:numId="29">
    <w:abstractNumId w:val="46"/>
  </w:num>
  <w:num w:numId="30">
    <w:abstractNumId w:val="35"/>
  </w:num>
  <w:num w:numId="31">
    <w:abstractNumId w:val="22"/>
  </w:num>
  <w:num w:numId="32">
    <w:abstractNumId w:val="41"/>
  </w:num>
  <w:num w:numId="33">
    <w:abstractNumId w:val="17"/>
  </w:num>
  <w:num w:numId="34">
    <w:abstractNumId w:val="30"/>
  </w:num>
  <w:num w:numId="35">
    <w:abstractNumId w:val="16"/>
  </w:num>
  <w:num w:numId="36">
    <w:abstractNumId w:val="27"/>
  </w:num>
  <w:num w:numId="37">
    <w:abstractNumId w:val="23"/>
  </w:num>
  <w:num w:numId="38">
    <w:abstractNumId w:val="43"/>
  </w:num>
  <w:num w:numId="39">
    <w:abstractNumId w:val="29"/>
  </w:num>
  <w:num w:numId="40">
    <w:abstractNumId w:val="6"/>
  </w:num>
  <w:num w:numId="41">
    <w:abstractNumId w:val="39"/>
  </w:num>
  <w:num w:numId="42">
    <w:abstractNumId w:val="47"/>
  </w:num>
  <w:num w:numId="43">
    <w:abstractNumId w:val="9"/>
  </w:num>
  <w:num w:numId="44">
    <w:abstractNumId w:val="28"/>
  </w:num>
  <w:num w:numId="45">
    <w:abstractNumId w:val="14"/>
  </w:num>
  <w:num w:numId="46">
    <w:abstractNumId w:val="7"/>
  </w:num>
  <w:num w:numId="47">
    <w:abstractNumId w:val="21"/>
  </w:num>
  <w:num w:numId="48">
    <w:abstractNumId w:val="4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83"/>
    <w:rsid w:val="000003B9"/>
    <w:rsid w:val="000012B1"/>
    <w:rsid w:val="00001D9C"/>
    <w:rsid w:val="00001F56"/>
    <w:rsid w:val="000045D1"/>
    <w:rsid w:val="00005139"/>
    <w:rsid w:val="00005E9E"/>
    <w:rsid w:val="0000786F"/>
    <w:rsid w:val="000102DB"/>
    <w:rsid w:val="00014388"/>
    <w:rsid w:val="000144D2"/>
    <w:rsid w:val="00015020"/>
    <w:rsid w:val="000155E9"/>
    <w:rsid w:val="000157AE"/>
    <w:rsid w:val="000171FC"/>
    <w:rsid w:val="00017560"/>
    <w:rsid w:val="00020A30"/>
    <w:rsid w:val="00021AD2"/>
    <w:rsid w:val="000220ED"/>
    <w:rsid w:val="000253BD"/>
    <w:rsid w:val="000261F5"/>
    <w:rsid w:val="00031645"/>
    <w:rsid w:val="00031C81"/>
    <w:rsid w:val="00031FB0"/>
    <w:rsid w:val="00032A27"/>
    <w:rsid w:val="000349AE"/>
    <w:rsid w:val="00035588"/>
    <w:rsid w:val="00036D6E"/>
    <w:rsid w:val="000376D1"/>
    <w:rsid w:val="000446B5"/>
    <w:rsid w:val="000454E9"/>
    <w:rsid w:val="000458E5"/>
    <w:rsid w:val="00052869"/>
    <w:rsid w:val="00052D27"/>
    <w:rsid w:val="00052DD1"/>
    <w:rsid w:val="0005452B"/>
    <w:rsid w:val="00055290"/>
    <w:rsid w:val="0005779D"/>
    <w:rsid w:val="000579FD"/>
    <w:rsid w:val="000606A1"/>
    <w:rsid w:val="000609FE"/>
    <w:rsid w:val="0006308C"/>
    <w:rsid w:val="00063C31"/>
    <w:rsid w:val="00066283"/>
    <w:rsid w:val="00072636"/>
    <w:rsid w:val="00073746"/>
    <w:rsid w:val="00077616"/>
    <w:rsid w:val="00081121"/>
    <w:rsid w:val="00081BCB"/>
    <w:rsid w:val="00083B58"/>
    <w:rsid w:val="00085EE5"/>
    <w:rsid w:val="000873F9"/>
    <w:rsid w:val="00092B20"/>
    <w:rsid w:val="00092DA0"/>
    <w:rsid w:val="00093D20"/>
    <w:rsid w:val="000946B9"/>
    <w:rsid w:val="000952C0"/>
    <w:rsid w:val="000A0639"/>
    <w:rsid w:val="000A13D0"/>
    <w:rsid w:val="000A27C6"/>
    <w:rsid w:val="000A39F7"/>
    <w:rsid w:val="000A49E5"/>
    <w:rsid w:val="000A5C4C"/>
    <w:rsid w:val="000A5D45"/>
    <w:rsid w:val="000A773A"/>
    <w:rsid w:val="000B40B2"/>
    <w:rsid w:val="000C0239"/>
    <w:rsid w:val="000C2BDD"/>
    <w:rsid w:val="000C477F"/>
    <w:rsid w:val="000C5CA6"/>
    <w:rsid w:val="000C714A"/>
    <w:rsid w:val="000D1D32"/>
    <w:rsid w:val="000D7126"/>
    <w:rsid w:val="000E062B"/>
    <w:rsid w:val="000E3478"/>
    <w:rsid w:val="000E479C"/>
    <w:rsid w:val="000E4EBB"/>
    <w:rsid w:val="000F0894"/>
    <w:rsid w:val="000F42A3"/>
    <w:rsid w:val="000F7276"/>
    <w:rsid w:val="001013E2"/>
    <w:rsid w:val="00101838"/>
    <w:rsid w:val="00104996"/>
    <w:rsid w:val="001053EB"/>
    <w:rsid w:val="001056D0"/>
    <w:rsid w:val="0010571E"/>
    <w:rsid w:val="001076BF"/>
    <w:rsid w:val="00111B7C"/>
    <w:rsid w:val="00111DAA"/>
    <w:rsid w:val="00111FD0"/>
    <w:rsid w:val="0011226B"/>
    <w:rsid w:val="00113FFC"/>
    <w:rsid w:val="0011539F"/>
    <w:rsid w:val="00116F98"/>
    <w:rsid w:val="001265FE"/>
    <w:rsid w:val="00126F62"/>
    <w:rsid w:val="0013328E"/>
    <w:rsid w:val="001343BE"/>
    <w:rsid w:val="00136130"/>
    <w:rsid w:val="00142A17"/>
    <w:rsid w:val="00143B41"/>
    <w:rsid w:val="001445E2"/>
    <w:rsid w:val="00145326"/>
    <w:rsid w:val="00150B53"/>
    <w:rsid w:val="00150BF1"/>
    <w:rsid w:val="00151E1C"/>
    <w:rsid w:val="00153EE9"/>
    <w:rsid w:val="00156127"/>
    <w:rsid w:val="00156151"/>
    <w:rsid w:val="0016197A"/>
    <w:rsid w:val="001620B6"/>
    <w:rsid w:val="00163707"/>
    <w:rsid w:val="00165767"/>
    <w:rsid w:val="0017183E"/>
    <w:rsid w:val="00173BC9"/>
    <w:rsid w:val="0017417A"/>
    <w:rsid w:val="00174794"/>
    <w:rsid w:val="00176F85"/>
    <w:rsid w:val="00180B71"/>
    <w:rsid w:val="001822DF"/>
    <w:rsid w:val="001830BA"/>
    <w:rsid w:val="00183DC1"/>
    <w:rsid w:val="00187B22"/>
    <w:rsid w:val="00190488"/>
    <w:rsid w:val="00191B4B"/>
    <w:rsid w:val="00194F49"/>
    <w:rsid w:val="001968D9"/>
    <w:rsid w:val="001A2F73"/>
    <w:rsid w:val="001A4190"/>
    <w:rsid w:val="001B1577"/>
    <w:rsid w:val="001B17EF"/>
    <w:rsid w:val="001B3D61"/>
    <w:rsid w:val="001B47B7"/>
    <w:rsid w:val="001B7413"/>
    <w:rsid w:val="001C316D"/>
    <w:rsid w:val="001C5D11"/>
    <w:rsid w:val="001C7291"/>
    <w:rsid w:val="001D08FA"/>
    <w:rsid w:val="001D4D59"/>
    <w:rsid w:val="001D4FD4"/>
    <w:rsid w:val="001D5301"/>
    <w:rsid w:val="001D682A"/>
    <w:rsid w:val="001E37E4"/>
    <w:rsid w:val="001E56C4"/>
    <w:rsid w:val="001E5C2C"/>
    <w:rsid w:val="001F621F"/>
    <w:rsid w:val="00205632"/>
    <w:rsid w:val="0020747D"/>
    <w:rsid w:val="00207730"/>
    <w:rsid w:val="00210B4E"/>
    <w:rsid w:val="0021298C"/>
    <w:rsid w:val="00214FFE"/>
    <w:rsid w:val="00215B69"/>
    <w:rsid w:val="00225D67"/>
    <w:rsid w:val="002267BD"/>
    <w:rsid w:val="00230E89"/>
    <w:rsid w:val="002338A9"/>
    <w:rsid w:val="0023639D"/>
    <w:rsid w:val="0024153D"/>
    <w:rsid w:val="0024156E"/>
    <w:rsid w:val="00241B03"/>
    <w:rsid w:val="00241E18"/>
    <w:rsid w:val="002472AF"/>
    <w:rsid w:val="00247F4A"/>
    <w:rsid w:val="002502BD"/>
    <w:rsid w:val="0025112F"/>
    <w:rsid w:val="0025407A"/>
    <w:rsid w:val="002551DD"/>
    <w:rsid w:val="002555B9"/>
    <w:rsid w:val="00255E09"/>
    <w:rsid w:val="00261387"/>
    <w:rsid w:val="002619F4"/>
    <w:rsid w:val="00263421"/>
    <w:rsid w:val="00264C52"/>
    <w:rsid w:val="00265AF3"/>
    <w:rsid w:val="00266626"/>
    <w:rsid w:val="002667DD"/>
    <w:rsid w:val="00266E43"/>
    <w:rsid w:val="00275369"/>
    <w:rsid w:val="00282CA5"/>
    <w:rsid w:val="002862B3"/>
    <w:rsid w:val="00287D09"/>
    <w:rsid w:val="00292B41"/>
    <w:rsid w:val="0029531F"/>
    <w:rsid w:val="002A1B62"/>
    <w:rsid w:val="002A2308"/>
    <w:rsid w:val="002A298E"/>
    <w:rsid w:val="002A3075"/>
    <w:rsid w:val="002A5CE0"/>
    <w:rsid w:val="002A7CCF"/>
    <w:rsid w:val="002B0437"/>
    <w:rsid w:val="002B0B1E"/>
    <w:rsid w:val="002B10A0"/>
    <w:rsid w:val="002B4332"/>
    <w:rsid w:val="002B475B"/>
    <w:rsid w:val="002C1B3B"/>
    <w:rsid w:val="002C4069"/>
    <w:rsid w:val="002C57BD"/>
    <w:rsid w:val="002D0866"/>
    <w:rsid w:val="002D2D8C"/>
    <w:rsid w:val="002D7241"/>
    <w:rsid w:val="002E0A70"/>
    <w:rsid w:val="002E22C3"/>
    <w:rsid w:val="002F07B9"/>
    <w:rsid w:val="002F13A0"/>
    <w:rsid w:val="002F2E35"/>
    <w:rsid w:val="002F2FF1"/>
    <w:rsid w:val="002F3053"/>
    <w:rsid w:val="002F4983"/>
    <w:rsid w:val="002F579A"/>
    <w:rsid w:val="002F5970"/>
    <w:rsid w:val="002F6766"/>
    <w:rsid w:val="002F6EEC"/>
    <w:rsid w:val="00302A2F"/>
    <w:rsid w:val="00303E76"/>
    <w:rsid w:val="00305386"/>
    <w:rsid w:val="00312578"/>
    <w:rsid w:val="0031314C"/>
    <w:rsid w:val="003148DF"/>
    <w:rsid w:val="003155BF"/>
    <w:rsid w:val="00315E2C"/>
    <w:rsid w:val="00317823"/>
    <w:rsid w:val="00317B53"/>
    <w:rsid w:val="00320967"/>
    <w:rsid w:val="0032250C"/>
    <w:rsid w:val="0032337B"/>
    <w:rsid w:val="003237C1"/>
    <w:rsid w:val="00324522"/>
    <w:rsid w:val="0032742A"/>
    <w:rsid w:val="00334C3D"/>
    <w:rsid w:val="0034028D"/>
    <w:rsid w:val="0034249A"/>
    <w:rsid w:val="00343366"/>
    <w:rsid w:val="00346AD0"/>
    <w:rsid w:val="003567B3"/>
    <w:rsid w:val="00357480"/>
    <w:rsid w:val="00357940"/>
    <w:rsid w:val="003600BE"/>
    <w:rsid w:val="00361A09"/>
    <w:rsid w:val="00367CEB"/>
    <w:rsid w:val="00371B43"/>
    <w:rsid w:val="003748DC"/>
    <w:rsid w:val="00375E1A"/>
    <w:rsid w:val="00376D4E"/>
    <w:rsid w:val="00377E29"/>
    <w:rsid w:val="00381C13"/>
    <w:rsid w:val="00382553"/>
    <w:rsid w:val="00382788"/>
    <w:rsid w:val="003846E2"/>
    <w:rsid w:val="0038678D"/>
    <w:rsid w:val="00386A82"/>
    <w:rsid w:val="003931B2"/>
    <w:rsid w:val="00395BD7"/>
    <w:rsid w:val="00397640"/>
    <w:rsid w:val="003A227B"/>
    <w:rsid w:val="003A2B0D"/>
    <w:rsid w:val="003A302D"/>
    <w:rsid w:val="003B0068"/>
    <w:rsid w:val="003B01DB"/>
    <w:rsid w:val="003B41FA"/>
    <w:rsid w:val="003C01E6"/>
    <w:rsid w:val="003C087C"/>
    <w:rsid w:val="003C169B"/>
    <w:rsid w:val="003C2B11"/>
    <w:rsid w:val="003C64BC"/>
    <w:rsid w:val="003D1199"/>
    <w:rsid w:val="003D1EEB"/>
    <w:rsid w:val="003D22D2"/>
    <w:rsid w:val="003D3D23"/>
    <w:rsid w:val="003D5ED1"/>
    <w:rsid w:val="003D71CC"/>
    <w:rsid w:val="003E2120"/>
    <w:rsid w:val="003E713A"/>
    <w:rsid w:val="003E7DCD"/>
    <w:rsid w:val="003F02D1"/>
    <w:rsid w:val="003F02D5"/>
    <w:rsid w:val="003F035A"/>
    <w:rsid w:val="003F49F6"/>
    <w:rsid w:val="003F7EF3"/>
    <w:rsid w:val="004021AC"/>
    <w:rsid w:val="004041AD"/>
    <w:rsid w:val="004044F8"/>
    <w:rsid w:val="00404CE3"/>
    <w:rsid w:val="00410DB0"/>
    <w:rsid w:val="00412093"/>
    <w:rsid w:val="00416750"/>
    <w:rsid w:val="00420E23"/>
    <w:rsid w:val="00421FE7"/>
    <w:rsid w:val="00422183"/>
    <w:rsid w:val="00423445"/>
    <w:rsid w:val="0042434B"/>
    <w:rsid w:val="0042631D"/>
    <w:rsid w:val="0042751D"/>
    <w:rsid w:val="00430ABB"/>
    <w:rsid w:val="0043594B"/>
    <w:rsid w:val="00440CE9"/>
    <w:rsid w:val="004413D5"/>
    <w:rsid w:val="004415C4"/>
    <w:rsid w:val="0044550B"/>
    <w:rsid w:val="00450B27"/>
    <w:rsid w:val="004516BE"/>
    <w:rsid w:val="00454367"/>
    <w:rsid w:val="00464323"/>
    <w:rsid w:val="00464ACD"/>
    <w:rsid w:val="00475D42"/>
    <w:rsid w:val="00477DFB"/>
    <w:rsid w:val="0048292F"/>
    <w:rsid w:val="004837FE"/>
    <w:rsid w:val="00484608"/>
    <w:rsid w:val="004869F5"/>
    <w:rsid w:val="00486FBF"/>
    <w:rsid w:val="00487C3A"/>
    <w:rsid w:val="00490270"/>
    <w:rsid w:val="00490577"/>
    <w:rsid w:val="00490FDA"/>
    <w:rsid w:val="00491361"/>
    <w:rsid w:val="004913A3"/>
    <w:rsid w:val="00493E67"/>
    <w:rsid w:val="00494522"/>
    <w:rsid w:val="00495C6C"/>
    <w:rsid w:val="00496EEA"/>
    <w:rsid w:val="00497A98"/>
    <w:rsid w:val="004A031C"/>
    <w:rsid w:val="004A135E"/>
    <w:rsid w:val="004A31AE"/>
    <w:rsid w:val="004A4F72"/>
    <w:rsid w:val="004A65B2"/>
    <w:rsid w:val="004A6EF3"/>
    <w:rsid w:val="004B21FA"/>
    <w:rsid w:val="004B3044"/>
    <w:rsid w:val="004B3D56"/>
    <w:rsid w:val="004B419C"/>
    <w:rsid w:val="004B658E"/>
    <w:rsid w:val="004C254B"/>
    <w:rsid w:val="004C254E"/>
    <w:rsid w:val="004C2B65"/>
    <w:rsid w:val="004C6F2C"/>
    <w:rsid w:val="004D7EDC"/>
    <w:rsid w:val="004E010E"/>
    <w:rsid w:val="004E1D9D"/>
    <w:rsid w:val="004E426A"/>
    <w:rsid w:val="004E6464"/>
    <w:rsid w:val="004E7908"/>
    <w:rsid w:val="004F0C6B"/>
    <w:rsid w:val="004F22EC"/>
    <w:rsid w:val="004F44BF"/>
    <w:rsid w:val="0050040E"/>
    <w:rsid w:val="00500A35"/>
    <w:rsid w:val="00504137"/>
    <w:rsid w:val="0050732F"/>
    <w:rsid w:val="00510953"/>
    <w:rsid w:val="005113E9"/>
    <w:rsid w:val="00511700"/>
    <w:rsid w:val="00513398"/>
    <w:rsid w:val="00514D8E"/>
    <w:rsid w:val="005155AD"/>
    <w:rsid w:val="0052487D"/>
    <w:rsid w:val="00525B8D"/>
    <w:rsid w:val="00526A46"/>
    <w:rsid w:val="005274FD"/>
    <w:rsid w:val="00527B6E"/>
    <w:rsid w:val="00527D58"/>
    <w:rsid w:val="00537280"/>
    <w:rsid w:val="00537FCA"/>
    <w:rsid w:val="00540FF2"/>
    <w:rsid w:val="005415B6"/>
    <w:rsid w:val="00541E60"/>
    <w:rsid w:val="00543A69"/>
    <w:rsid w:val="005458D0"/>
    <w:rsid w:val="005534D9"/>
    <w:rsid w:val="005579AB"/>
    <w:rsid w:val="00557C07"/>
    <w:rsid w:val="00563D18"/>
    <w:rsid w:val="00570F8D"/>
    <w:rsid w:val="00574EBD"/>
    <w:rsid w:val="00575000"/>
    <w:rsid w:val="00575871"/>
    <w:rsid w:val="00580D7C"/>
    <w:rsid w:val="00581FBE"/>
    <w:rsid w:val="00582CB3"/>
    <w:rsid w:val="0058659F"/>
    <w:rsid w:val="00590D0E"/>
    <w:rsid w:val="005938A7"/>
    <w:rsid w:val="005949BD"/>
    <w:rsid w:val="005A36C3"/>
    <w:rsid w:val="005B007F"/>
    <w:rsid w:val="005B0A3E"/>
    <w:rsid w:val="005B3645"/>
    <w:rsid w:val="005B3973"/>
    <w:rsid w:val="005B3E29"/>
    <w:rsid w:val="005B4ACD"/>
    <w:rsid w:val="005B54FE"/>
    <w:rsid w:val="005C0AEE"/>
    <w:rsid w:val="005C11A3"/>
    <w:rsid w:val="005C1BC2"/>
    <w:rsid w:val="005C20B1"/>
    <w:rsid w:val="005C2DA6"/>
    <w:rsid w:val="005C4320"/>
    <w:rsid w:val="005C65BE"/>
    <w:rsid w:val="005D40A7"/>
    <w:rsid w:val="005D4419"/>
    <w:rsid w:val="005D56B5"/>
    <w:rsid w:val="005D7B1A"/>
    <w:rsid w:val="005E2AE6"/>
    <w:rsid w:val="005E6AEF"/>
    <w:rsid w:val="005E759B"/>
    <w:rsid w:val="005F15C9"/>
    <w:rsid w:val="005F2CC9"/>
    <w:rsid w:val="005F2FA9"/>
    <w:rsid w:val="005F39A3"/>
    <w:rsid w:val="005F6B03"/>
    <w:rsid w:val="00600C74"/>
    <w:rsid w:val="00602408"/>
    <w:rsid w:val="00602D80"/>
    <w:rsid w:val="00613E0A"/>
    <w:rsid w:val="00615359"/>
    <w:rsid w:val="006155C8"/>
    <w:rsid w:val="00615A4A"/>
    <w:rsid w:val="00615CA6"/>
    <w:rsid w:val="00622DC9"/>
    <w:rsid w:val="0062399F"/>
    <w:rsid w:val="00626775"/>
    <w:rsid w:val="00631FC1"/>
    <w:rsid w:val="00634B75"/>
    <w:rsid w:val="00636E6A"/>
    <w:rsid w:val="00640424"/>
    <w:rsid w:val="00640FB7"/>
    <w:rsid w:val="006456BF"/>
    <w:rsid w:val="00645B78"/>
    <w:rsid w:val="00645D25"/>
    <w:rsid w:val="0065138E"/>
    <w:rsid w:val="00651DE8"/>
    <w:rsid w:val="006560CE"/>
    <w:rsid w:val="00657160"/>
    <w:rsid w:val="006577F7"/>
    <w:rsid w:val="0066419D"/>
    <w:rsid w:val="00664943"/>
    <w:rsid w:val="00665E1A"/>
    <w:rsid w:val="00667C2A"/>
    <w:rsid w:val="006741C1"/>
    <w:rsid w:val="0067532D"/>
    <w:rsid w:val="00676E3D"/>
    <w:rsid w:val="0067779D"/>
    <w:rsid w:val="0068085D"/>
    <w:rsid w:val="00682668"/>
    <w:rsid w:val="00683941"/>
    <w:rsid w:val="00686909"/>
    <w:rsid w:val="0068792C"/>
    <w:rsid w:val="0069471D"/>
    <w:rsid w:val="00695921"/>
    <w:rsid w:val="00695FD9"/>
    <w:rsid w:val="006963F6"/>
    <w:rsid w:val="006A21F2"/>
    <w:rsid w:val="006A3C1D"/>
    <w:rsid w:val="006A3C9F"/>
    <w:rsid w:val="006B0E1D"/>
    <w:rsid w:val="006B313E"/>
    <w:rsid w:val="006B7A1E"/>
    <w:rsid w:val="006B7AB5"/>
    <w:rsid w:val="006C1210"/>
    <w:rsid w:val="006C30AC"/>
    <w:rsid w:val="006C42DF"/>
    <w:rsid w:val="006C6E85"/>
    <w:rsid w:val="006C7DF7"/>
    <w:rsid w:val="006D33DE"/>
    <w:rsid w:val="006E3F5D"/>
    <w:rsid w:val="006E4A8E"/>
    <w:rsid w:val="006E59B7"/>
    <w:rsid w:val="006E6658"/>
    <w:rsid w:val="006F5D04"/>
    <w:rsid w:val="006F736E"/>
    <w:rsid w:val="007008C2"/>
    <w:rsid w:val="0070149F"/>
    <w:rsid w:val="00702F51"/>
    <w:rsid w:val="00703E8A"/>
    <w:rsid w:val="00704498"/>
    <w:rsid w:val="00714CBC"/>
    <w:rsid w:val="00715640"/>
    <w:rsid w:val="00715C33"/>
    <w:rsid w:val="007207EB"/>
    <w:rsid w:val="00720FC3"/>
    <w:rsid w:val="007211BA"/>
    <w:rsid w:val="00721E33"/>
    <w:rsid w:val="00724E51"/>
    <w:rsid w:val="00726A57"/>
    <w:rsid w:val="00730569"/>
    <w:rsid w:val="0073223F"/>
    <w:rsid w:val="0073420D"/>
    <w:rsid w:val="00737D4E"/>
    <w:rsid w:val="00741457"/>
    <w:rsid w:val="0074254D"/>
    <w:rsid w:val="007433FB"/>
    <w:rsid w:val="007441D7"/>
    <w:rsid w:val="00744202"/>
    <w:rsid w:val="007460C1"/>
    <w:rsid w:val="007475D5"/>
    <w:rsid w:val="007477DB"/>
    <w:rsid w:val="00750FED"/>
    <w:rsid w:val="00752BB2"/>
    <w:rsid w:val="0075437D"/>
    <w:rsid w:val="007552B7"/>
    <w:rsid w:val="00755ACA"/>
    <w:rsid w:val="00756128"/>
    <w:rsid w:val="007604B5"/>
    <w:rsid w:val="00760FAC"/>
    <w:rsid w:val="00761F22"/>
    <w:rsid w:val="00762F0C"/>
    <w:rsid w:val="00763232"/>
    <w:rsid w:val="00765396"/>
    <w:rsid w:val="007654B8"/>
    <w:rsid w:val="007659D3"/>
    <w:rsid w:val="0077101A"/>
    <w:rsid w:val="00771628"/>
    <w:rsid w:val="00773ACE"/>
    <w:rsid w:val="00776EAD"/>
    <w:rsid w:val="007777A1"/>
    <w:rsid w:val="00780EEF"/>
    <w:rsid w:val="00784C12"/>
    <w:rsid w:val="0078569A"/>
    <w:rsid w:val="00786D10"/>
    <w:rsid w:val="00787239"/>
    <w:rsid w:val="00787509"/>
    <w:rsid w:val="007912D1"/>
    <w:rsid w:val="00791486"/>
    <w:rsid w:val="00793A70"/>
    <w:rsid w:val="00794FA3"/>
    <w:rsid w:val="00796164"/>
    <w:rsid w:val="00796B80"/>
    <w:rsid w:val="007A22D4"/>
    <w:rsid w:val="007A2BD8"/>
    <w:rsid w:val="007A4FB0"/>
    <w:rsid w:val="007A5244"/>
    <w:rsid w:val="007B258A"/>
    <w:rsid w:val="007B5D77"/>
    <w:rsid w:val="007C21BB"/>
    <w:rsid w:val="007C3A6A"/>
    <w:rsid w:val="007C3DC6"/>
    <w:rsid w:val="007C4898"/>
    <w:rsid w:val="007C4E38"/>
    <w:rsid w:val="007C757F"/>
    <w:rsid w:val="007D3397"/>
    <w:rsid w:val="007E016A"/>
    <w:rsid w:val="007E0B9C"/>
    <w:rsid w:val="007E16CD"/>
    <w:rsid w:val="007E6A4E"/>
    <w:rsid w:val="007E7C68"/>
    <w:rsid w:val="007F2A1F"/>
    <w:rsid w:val="007F3B8C"/>
    <w:rsid w:val="007F4AEE"/>
    <w:rsid w:val="007F66DD"/>
    <w:rsid w:val="008003CC"/>
    <w:rsid w:val="008005C1"/>
    <w:rsid w:val="00800C59"/>
    <w:rsid w:val="00801B79"/>
    <w:rsid w:val="00804E3C"/>
    <w:rsid w:val="00806FF9"/>
    <w:rsid w:val="008128CE"/>
    <w:rsid w:val="00817A91"/>
    <w:rsid w:val="00820A85"/>
    <w:rsid w:val="00822F3A"/>
    <w:rsid w:val="00822F52"/>
    <w:rsid w:val="008260CB"/>
    <w:rsid w:val="008312CA"/>
    <w:rsid w:val="008318E7"/>
    <w:rsid w:val="00832F9C"/>
    <w:rsid w:val="00837FE4"/>
    <w:rsid w:val="008408F1"/>
    <w:rsid w:val="00841812"/>
    <w:rsid w:val="0084190A"/>
    <w:rsid w:val="00841A0C"/>
    <w:rsid w:val="00843556"/>
    <w:rsid w:val="00844359"/>
    <w:rsid w:val="00844F25"/>
    <w:rsid w:val="00846BD6"/>
    <w:rsid w:val="008475C3"/>
    <w:rsid w:val="008524B2"/>
    <w:rsid w:val="00852D0B"/>
    <w:rsid w:val="0085466B"/>
    <w:rsid w:val="008552E7"/>
    <w:rsid w:val="00856E5F"/>
    <w:rsid w:val="00857ED0"/>
    <w:rsid w:val="00874BE0"/>
    <w:rsid w:val="008761FD"/>
    <w:rsid w:val="008771A7"/>
    <w:rsid w:val="00880590"/>
    <w:rsid w:val="008817B8"/>
    <w:rsid w:val="00882737"/>
    <w:rsid w:val="008900EA"/>
    <w:rsid w:val="008912B9"/>
    <w:rsid w:val="00895DD1"/>
    <w:rsid w:val="008A2959"/>
    <w:rsid w:val="008A2B83"/>
    <w:rsid w:val="008A2FCB"/>
    <w:rsid w:val="008A3585"/>
    <w:rsid w:val="008A3AC9"/>
    <w:rsid w:val="008A4F8B"/>
    <w:rsid w:val="008A6206"/>
    <w:rsid w:val="008A71EE"/>
    <w:rsid w:val="008B1342"/>
    <w:rsid w:val="008B3DD1"/>
    <w:rsid w:val="008B457A"/>
    <w:rsid w:val="008B4B5A"/>
    <w:rsid w:val="008C4150"/>
    <w:rsid w:val="008C5434"/>
    <w:rsid w:val="008C5802"/>
    <w:rsid w:val="008C670E"/>
    <w:rsid w:val="008C6EA9"/>
    <w:rsid w:val="008D0A00"/>
    <w:rsid w:val="008D194C"/>
    <w:rsid w:val="008E3D43"/>
    <w:rsid w:val="008E6077"/>
    <w:rsid w:val="008E7C8E"/>
    <w:rsid w:val="008F08C7"/>
    <w:rsid w:val="008F11FA"/>
    <w:rsid w:val="008F1929"/>
    <w:rsid w:val="008F2FB3"/>
    <w:rsid w:val="008F7E98"/>
    <w:rsid w:val="00900CA2"/>
    <w:rsid w:val="009024D2"/>
    <w:rsid w:val="00904C4A"/>
    <w:rsid w:val="00906387"/>
    <w:rsid w:val="00910FE5"/>
    <w:rsid w:val="00911300"/>
    <w:rsid w:val="00914F84"/>
    <w:rsid w:val="00915481"/>
    <w:rsid w:val="0091600F"/>
    <w:rsid w:val="00916875"/>
    <w:rsid w:val="00922DEE"/>
    <w:rsid w:val="00927102"/>
    <w:rsid w:val="00930147"/>
    <w:rsid w:val="00930B25"/>
    <w:rsid w:val="0093148F"/>
    <w:rsid w:val="00933744"/>
    <w:rsid w:val="00935709"/>
    <w:rsid w:val="009405BC"/>
    <w:rsid w:val="00940ABA"/>
    <w:rsid w:val="00943064"/>
    <w:rsid w:val="00943270"/>
    <w:rsid w:val="00944184"/>
    <w:rsid w:val="009474A6"/>
    <w:rsid w:val="00952875"/>
    <w:rsid w:val="0095528D"/>
    <w:rsid w:val="00955E63"/>
    <w:rsid w:val="00961C63"/>
    <w:rsid w:val="0096301B"/>
    <w:rsid w:val="0096309E"/>
    <w:rsid w:val="009649E6"/>
    <w:rsid w:val="00967D6E"/>
    <w:rsid w:val="0097010D"/>
    <w:rsid w:val="00970583"/>
    <w:rsid w:val="009729DA"/>
    <w:rsid w:val="009730C9"/>
    <w:rsid w:val="00973A65"/>
    <w:rsid w:val="00974741"/>
    <w:rsid w:val="00977735"/>
    <w:rsid w:val="00981C21"/>
    <w:rsid w:val="00982A8A"/>
    <w:rsid w:val="00983891"/>
    <w:rsid w:val="00985E52"/>
    <w:rsid w:val="0099129A"/>
    <w:rsid w:val="009973B4"/>
    <w:rsid w:val="00997B51"/>
    <w:rsid w:val="009A15E7"/>
    <w:rsid w:val="009A1609"/>
    <w:rsid w:val="009A6611"/>
    <w:rsid w:val="009B305B"/>
    <w:rsid w:val="009B39E7"/>
    <w:rsid w:val="009B43B7"/>
    <w:rsid w:val="009B4591"/>
    <w:rsid w:val="009B53CF"/>
    <w:rsid w:val="009B6A06"/>
    <w:rsid w:val="009C5EC4"/>
    <w:rsid w:val="009C6EA1"/>
    <w:rsid w:val="009D08DA"/>
    <w:rsid w:val="009D0C9E"/>
    <w:rsid w:val="009D36FF"/>
    <w:rsid w:val="009D4375"/>
    <w:rsid w:val="009D4650"/>
    <w:rsid w:val="009D6A94"/>
    <w:rsid w:val="009E0A1D"/>
    <w:rsid w:val="009E1556"/>
    <w:rsid w:val="009E28AD"/>
    <w:rsid w:val="009E2DA8"/>
    <w:rsid w:val="009E6F2C"/>
    <w:rsid w:val="009F10D4"/>
    <w:rsid w:val="009F499C"/>
    <w:rsid w:val="009F5057"/>
    <w:rsid w:val="009F73F4"/>
    <w:rsid w:val="009F7DFD"/>
    <w:rsid w:val="00A00415"/>
    <w:rsid w:val="00A02C4C"/>
    <w:rsid w:val="00A02C7C"/>
    <w:rsid w:val="00A10CDF"/>
    <w:rsid w:val="00A10DAA"/>
    <w:rsid w:val="00A119C3"/>
    <w:rsid w:val="00A11FAB"/>
    <w:rsid w:val="00A143B0"/>
    <w:rsid w:val="00A1446D"/>
    <w:rsid w:val="00A20B49"/>
    <w:rsid w:val="00A214EA"/>
    <w:rsid w:val="00A21B51"/>
    <w:rsid w:val="00A22C86"/>
    <w:rsid w:val="00A23C40"/>
    <w:rsid w:val="00A25423"/>
    <w:rsid w:val="00A256E6"/>
    <w:rsid w:val="00A26380"/>
    <w:rsid w:val="00A263F8"/>
    <w:rsid w:val="00A3126E"/>
    <w:rsid w:val="00A32650"/>
    <w:rsid w:val="00A34601"/>
    <w:rsid w:val="00A34879"/>
    <w:rsid w:val="00A363B5"/>
    <w:rsid w:val="00A371D7"/>
    <w:rsid w:val="00A53054"/>
    <w:rsid w:val="00A5524E"/>
    <w:rsid w:val="00A60E16"/>
    <w:rsid w:val="00A65532"/>
    <w:rsid w:val="00A67F20"/>
    <w:rsid w:val="00A71C6C"/>
    <w:rsid w:val="00A738E7"/>
    <w:rsid w:val="00A73C10"/>
    <w:rsid w:val="00A75BED"/>
    <w:rsid w:val="00A7692E"/>
    <w:rsid w:val="00A806D9"/>
    <w:rsid w:val="00A831F3"/>
    <w:rsid w:val="00A85183"/>
    <w:rsid w:val="00A85F5C"/>
    <w:rsid w:val="00A86EA6"/>
    <w:rsid w:val="00A87EB2"/>
    <w:rsid w:val="00A93724"/>
    <w:rsid w:val="00A96DB4"/>
    <w:rsid w:val="00A972BE"/>
    <w:rsid w:val="00AA437D"/>
    <w:rsid w:val="00AA43A8"/>
    <w:rsid w:val="00AA50AB"/>
    <w:rsid w:val="00AA5571"/>
    <w:rsid w:val="00AA565D"/>
    <w:rsid w:val="00AA6276"/>
    <w:rsid w:val="00AA6ABF"/>
    <w:rsid w:val="00AB07E8"/>
    <w:rsid w:val="00AB2B51"/>
    <w:rsid w:val="00AB2CFA"/>
    <w:rsid w:val="00AB3FCE"/>
    <w:rsid w:val="00AC0824"/>
    <w:rsid w:val="00AC19A6"/>
    <w:rsid w:val="00AC2C0B"/>
    <w:rsid w:val="00AC523F"/>
    <w:rsid w:val="00AC589B"/>
    <w:rsid w:val="00AC70B4"/>
    <w:rsid w:val="00AD083A"/>
    <w:rsid w:val="00AD1A91"/>
    <w:rsid w:val="00AD1E3F"/>
    <w:rsid w:val="00AD336D"/>
    <w:rsid w:val="00AD4084"/>
    <w:rsid w:val="00AD5B38"/>
    <w:rsid w:val="00AE03E5"/>
    <w:rsid w:val="00AE1D29"/>
    <w:rsid w:val="00AE3645"/>
    <w:rsid w:val="00AE5BE1"/>
    <w:rsid w:val="00AE5CA1"/>
    <w:rsid w:val="00AF67C0"/>
    <w:rsid w:val="00B01530"/>
    <w:rsid w:val="00B01D24"/>
    <w:rsid w:val="00B02CD6"/>
    <w:rsid w:val="00B0659A"/>
    <w:rsid w:val="00B114AE"/>
    <w:rsid w:val="00B117C4"/>
    <w:rsid w:val="00B12F00"/>
    <w:rsid w:val="00B15109"/>
    <w:rsid w:val="00B15DD6"/>
    <w:rsid w:val="00B17A91"/>
    <w:rsid w:val="00B25837"/>
    <w:rsid w:val="00B264BF"/>
    <w:rsid w:val="00B2743B"/>
    <w:rsid w:val="00B314BD"/>
    <w:rsid w:val="00B35A56"/>
    <w:rsid w:val="00B35CFF"/>
    <w:rsid w:val="00B37D5E"/>
    <w:rsid w:val="00B417E9"/>
    <w:rsid w:val="00B44D66"/>
    <w:rsid w:val="00B47028"/>
    <w:rsid w:val="00B477DD"/>
    <w:rsid w:val="00B51483"/>
    <w:rsid w:val="00B51996"/>
    <w:rsid w:val="00B51AC8"/>
    <w:rsid w:val="00B52800"/>
    <w:rsid w:val="00B552BA"/>
    <w:rsid w:val="00B562B7"/>
    <w:rsid w:val="00B60918"/>
    <w:rsid w:val="00B61747"/>
    <w:rsid w:val="00B6716A"/>
    <w:rsid w:val="00B735F5"/>
    <w:rsid w:val="00B737F1"/>
    <w:rsid w:val="00B80809"/>
    <w:rsid w:val="00B80EDB"/>
    <w:rsid w:val="00B83C6E"/>
    <w:rsid w:val="00B84E0A"/>
    <w:rsid w:val="00B866E0"/>
    <w:rsid w:val="00B87979"/>
    <w:rsid w:val="00B9052F"/>
    <w:rsid w:val="00B9218B"/>
    <w:rsid w:val="00B92301"/>
    <w:rsid w:val="00B92858"/>
    <w:rsid w:val="00B966B0"/>
    <w:rsid w:val="00B96BF6"/>
    <w:rsid w:val="00BA036E"/>
    <w:rsid w:val="00BA29D3"/>
    <w:rsid w:val="00BA2D2F"/>
    <w:rsid w:val="00BA35C6"/>
    <w:rsid w:val="00BA4121"/>
    <w:rsid w:val="00BA4402"/>
    <w:rsid w:val="00BA501F"/>
    <w:rsid w:val="00BA5AA8"/>
    <w:rsid w:val="00BA62DA"/>
    <w:rsid w:val="00BB1081"/>
    <w:rsid w:val="00BB3674"/>
    <w:rsid w:val="00BB4FA8"/>
    <w:rsid w:val="00BB704C"/>
    <w:rsid w:val="00BC011B"/>
    <w:rsid w:val="00BC1C0C"/>
    <w:rsid w:val="00BC2093"/>
    <w:rsid w:val="00BC514C"/>
    <w:rsid w:val="00BC5499"/>
    <w:rsid w:val="00BC5E40"/>
    <w:rsid w:val="00BC7326"/>
    <w:rsid w:val="00BD106A"/>
    <w:rsid w:val="00BD3E52"/>
    <w:rsid w:val="00BD46EC"/>
    <w:rsid w:val="00BD52F4"/>
    <w:rsid w:val="00BD5E2C"/>
    <w:rsid w:val="00BE0D8B"/>
    <w:rsid w:val="00BE1AB8"/>
    <w:rsid w:val="00BE4C72"/>
    <w:rsid w:val="00BE742C"/>
    <w:rsid w:val="00BE7CCA"/>
    <w:rsid w:val="00BF221B"/>
    <w:rsid w:val="00BF4CE3"/>
    <w:rsid w:val="00BF5591"/>
    <w:rsid w:val="00BF724C"/>
    <w:rsid w:val="00C0374F"/>
    <w:rsid w:val="00C1355F"/>
    <w:rsid w:val="00C13F76"/>
    <w:rsid w:val="00C17CB4"/>
    <w:rsid w:val="00C2362A"/>
    <w:rsid w:val="00C24F2B"/>
    <w:rsid w:val="00C2706B"/>
    <w:rsid w:val="00C319C2"/>
    <w:rsid w:val="00C31A7A"/>
    <w:rsid w:val="00C32D54"/>
    <w:rsid w:val="00C337BB"/>
    <w:rsid w:val="00C35865"/>
    <w:rsid w:val="00C40283"/>
    <w:rsid w:val="00C42061"/>
    <w:rsid w:val="00C44E32"/>
    <w:rsid w:val="00C45C60"/>
    <w:rsid w:val="00C46871"/>
    <w:rsid w:val="00C46FE2"/>
    <w:rsid w:val="00C544D5"/>
    <w:rsid w:val="00C57743"/>
    <w:rsid w:val="00C60E59"/>
    <w:rsid w:val="00C62557"/>
    <w:rsid w:val="00C6299E"/>
    <w:rsid w:val="00C636C3"/>
    <w:rsid w:val="00C649E7"/>
    <w:rsid w:val="00C664DF"/>
    <w:rsid w:val="00C72ADB"/>
    <w:rsid w:val="00C738F2"/>
    <w:rsid w:val="00C7403D"/>
    <w:rsid w:val="00C75272"/>
    <w:rsid w:val="00C81414"/>
    <w:rsid w:val="00C81EC5"/>
    <w:rsid w:val="00C836FC"/>
    <w:rsid w:val="00C8512F"/>
    <w:rsid w:val="00C85977"/>
    <w:rsid w:val="00C87697"/>
    <w:rsid w:val="00C91EA0"/>
    <w:rsid w:val="00C929E2"/>
    <w:rsid w:val="00C94B77"/>
    <w:rsid w:val="00C96570"/>
    <w:rsid w:val="00CA0FE4"/>
    <w:rsid w:val="00CA0FED"/>
    <w:rsid w:val="00CA1572"/>
    <w:rsid w:val="00CA2A37"/>
    <w:rsid w:val="00CA6517"/>
    <w:rsid w:val="00CA78A8"/>
    <w:rsid w:val="00CB13EE"/>
    <w:rsid w:val="00CB1828"/>
    <w:rsid w:val="00CB2568"/>
    <w:rsid w:val="00CB4E29"/>
    <w:rsid w:val="00CB5A62"/>
    <w:rsid w:val="00CC06EB"/>
    <w:rsid w:val="00CC20F6"/>
    <w:rsid w:val="00CC7F03"/>
    <w:rsid w:val="00CD0AE9"/>
    <w:rsid w:val="00CD371B"/>
    <w:rsid w:val="00CD45F6"/>
    <w:rsid w:val="00CD4D1C"/>
    <w:rsid w:val="00CD5A2E"/>
    <w:rsid w:val="00CD64C9"/>
    <w:rsid w:val="00CD6B7C"/>
    <w:rsid w:val="00CE0CD5"/>
    <w:rsid w:val="00CE28EB"/>
    <w:rsid w:val="00CE55C8"/>
    <w:rsid w:val="00CF6CD9"/>
    <w:rsid w:val="00D0134C"/>
    <w:rsid w:val="00D045CB"/>
    <w:rsid w:val="00D05C81"/>
    <w:rsid w:val="00D10082"/>
    <w:rsid w:val="00D11840"/>
    <w:rsid w:val="00D1710F"/>
    <w:rsid w:val="00D20957"/>
    <w:rsid w:val="00D22EE9"/>
    <w:rsid w:val="00D242B7"/>
    <w:rsid w:val="00D30961"/>
    <w:rsid w:val="00D31C92"/>
    <w:rsid w:val="00D324B0"/>
    <w:rsid w:val="00D32DFC"/>
    <w:rsid w:val="00D332A9"/>
    <w:rsid w:val="00D36F18"/>
    <w:rsid w:val="00D37DBE"/>
    <w:rsid w:val="00D44E9D"/>
    <w:rsid w:val="00D470FA"/>
    <w:rsid w:val="00D47DF5"/>
    <w:rsid w:val="00D54521"/>
    <w:rsid w:val="00D576D6"/>
    <w:rsid w:val="00D61ED5"/>
    <w:rsid w:val="00D629B2"/>
    <w:rsid w:val="00D643E4"/>
    <w:rsid w:val="00D6597E"/>
    <w:rsid w:val="00D74E68"/>
    <w:rsid w:val="00D81769"/>
    <w:rsid w:val="00D82A45"/>
    <w:rsid w:val="00D8675B"/>
    <w:rsid w:val="00D92254"/>
    <w:rsid w:val="00D94D10"/>
    <w:rsid w:val="00D94EC4"/>
    <w:rsid w:val="00D95D7E"/>
    <w:rsid w:val="00D96058"/>
    <w:rsid w:val="00D9645D"/>
    <w:rsid w:val="00DA11EF"/>
    <w:rsid w:val="00DA3168"/>
    <w:rsid w:val="00DA3368"/>
    <w:rsid w:val="00DA4BE0"/>
    <w:rsid w:val="00DA5B47"/>
    <w:rsid w:val="00DA69E6"/>
    <w:rsid w:val="00DB014F"/>
    <w:rsid w:val="00DB0177"/>
    <w:rsid w:val="00DB09D9"/>
    <w:rsid w:val="00DB3060"/>
    <w:rsid w:val="00DB48B1"/>
    <w:rsid w:val="00DB5796"/>
    <w:rsid w:val="00DB679C"/>
    <w:rsid w:val="00DB7F37"/>
    <w:rsid w:val="00DC592C"/>
    <w:rsid w:val="00DD08F5"/>
    <w:rsid w:val="00DD1257"/>
    <w:rsid w:val="00DD1848"/>
    <w:rsid w:val="00DD2F14"/>
    <w:rsid w:val="00DD6A42"/>
    <w:rsid w:val="00DD6C88"/>
    <w:rsid w:val="00DD7E5A"/>
    <w:rsid w:val="00DE2F73"/>
    <w:rsid w:val="00DE3D19"/>
    <w:rsid w:val="00DE4AB2"/>
    <w:rsid w:val="00DE6B62"/>
    <w:rsid w:val="00DF1554"/>
    <w:rsid w:val="00DF24DC"/>
    <w:rsid w:val="00DF268E"/>
    <w:rsid w:val="00DF3494"/>
    <w:rsid w:val="00DF67E6"/>
    <w:rsid w:val="00DF715C"/>
    <w:rsid w:val="00E00432"/>
    <w:rsid w:val="00E03725"/>
    <w:rsid w:val="00E03786"/>
    <w:rsid w:val="00E04AD6"/>
    <w:rsid w:val="00E06F1C"/>
    <w:rsid w:val="00E07254"/>
    <w:rsid w:val="00E125FF"/>
    <w:rsid w:val="00E16C73"/>
    <w:rsid w:val="00E207E7"/>
    <w:rsid w:val="00E2237F"/>
    <w:rsid w:val="00E255FF"/>
    <w:rsid w:val="00E270FF"/>
    <w:rsid w:val="00E341A3"/>
    <w:rsid w:val="00E358E2"/>
    <w:rsid w:val="00E37B5F"/>
    <w:rsid w:val="00E42851"/>
    <w:rsid w:val="00E44AE8"/>
    <w:rsid w:val="00E44D78"/>
    <w:rsid w:val="00E4581D"/>
    <w:rsid w:val="00E45A03"/>
    <w:rsid w:val="00E46178"/>
    <w:rsid w:val="00E53FBA"/>
    <w:rsid w:val="00E55936"/>
    <w:rsid w:val="00E5594F"/>
    <w:rsid w:val="00E55BC7"/>
    <w:rsid w:val="00E60ACC"/>
    <w:rsid w:val="00E617AC"/>
    <w:rsid w:val="00E648D0"/>
    <w:rsid w:val="00E65772"/>
    <w:rsid w:val="00E71FB0"/>
    <w:rsid w:val="00E7252E"/>
    <w:rsid w:val="00E75F6E"/>
    <w:rsid w:val="00E76164"/>
    <w:rsid w:val="00E7783A"/>
    <w:rsid w:val="00E804A6"/>
    <w:rsid w:val="00E80720"/>
    <w:rsid w:val="00E83A4B"/>
    <w:rsid w:val="00E83F43"/>
    <w:rsid w:val="00E8526A"/>
    <w:rsid w:val="00E85F87"/>
    <w:rsid w:val="00E901E7"/>
    <w:rsid w:val="00E91767"/>
    <w:rsid w:val="00E91968"/>
    <w:rsid w:val="00E91D4D"/>
    <w:rsid w:val="00E9638D"/>
    <w:rsid w:val="00E9644F"/>
    <w:rsid w:val="00EA08BA"/>
    <w:rsid w:val="00EA17ED"/>
    <w:rsid w:val="00EB3006"/>
    <w:rsid w:val="00EB369F"/>
    <w:rsid w:val="00EB43CE"/>
    <w:rsid w:val="00EB6CC2"/>
    <w:rsid w:val="00EB7138"/>
    <w:rsid w:val="00EC04DC"/>
    <w:rsid w:val="00EC166D"/>
    <w:rsid w:val="00EC1E36"/>
    <w:rsid w:val="00EC3B24"/>
    <w:rsid w:val="00EC5885"/>
    <w:rsid w:val="00ED226E"/>
    <w:rsid w:val="00ED390C"/>
    <w:rsid w:val="00ED4773"/>
    <w:rsid w:val="00ED51F7"/>
    <w:rsid w:val="00ED5BB3"/>
    <w:rsid w:val="00EE0AEA"/>
    <w:rsid w:val="00EE13CF"/>
    <w:rsid w:val="00EE4667"/>
    <w:rsid w:val="00EE7778"/>
    <w:rsid w:val="00EF29C2"/>
    <w:rsid w:val="00EF2D6F"/>
    <w:rsid w:val="00EF3E91"/>
    <w:rsid w:val="00EF5827"/>
    <w:rsid w:val="00EF74BF"/>
    <w:rsid w:val="00F0085E"/>
    <w:rsid w:val="00F01BAE"/>
    <w:rsid w:val="00F01DF5"/>
    <w:rsid w:val="00F043C3"/>
    <w:rsid w:val="00F0570B"/>
    <w:rsid w:val="00F065FB"/>
    <w:rsid w:val="00F075ED"/>
    <w:rsid w:val="00F119E3"/>
    <w:rsid w:val="00F11C9B"/>
    <w:rsid w:val="00F16743"/>
    <w:rsid w:val="00F16BBF"/>
    <w:rsid w:val="00F17E92"/>
    <w:rsid w:val="00F20193"/>
    <w:rsid w:val="00F2020A"/>
    <w:rsid w:val="00F2027F"/>
    <w:rsid w:val="00F20B5B"/>
    <w:rsid w:val="00F24082"/>
    <w:rsid w:val="00F24AAA"/>
    <w:rsid w:val="00F27656"/>
    <w:rsid w:val="00F30D6A"/>
    <w:rsid w:val="00F3171D"/>
    <w:rsid w:val="00F34484"/>
    <w:rsid w:val="00F348F5"/>
    <w:rsid w:val="00F35241"/>
    <w:rsid w:val="00F36DE0"/>
    <w:rsid w:val="00F401AB"/>
    <w:rsid w:val="00F45823"/>
    <w:rsid w:val="00F47412"/>
    <w:rsid w:val="00F50151"/>
    <w:rsid w:val="00F5024F"/>
    <w:rsid w:val="00F502AA"/>
    <w:rsid w:val="00F51218"/>
    <w:rsid w:val="00F51DC4"/>
    <w:rsid w:val="00F52914"/>
    <w:rsid w:val="00F53877"/>
    <w:rsid w:val="00F547E0"/>
    <w:rsid w:val="00F61791"/>
    <w:rsid w:val="00F62FF2"/>
    <w:rsid w:val="00F637D2"/>
    <w:rsid w:val="00F64661"/>
    <w:rsid w:val="00F64E01"/>
    <w:rsid w:val="00F7091D"/>
    <w:rsid w:val="00F70D7E"/>
    <w:rsid w:val="00F714AE"/>
    <w:rsid w:val="00F76ACE"/>
    <w:rsid w:val="00F76E3C"/>
    <w:rsid w:val="00F81277"/>
    <w:rsid w:val="00F83378"/>
    <w:rsid w:val="00F87259"/>
    <w:rsid w:val="00F9218C"/>
    <w:rsid w:val="00F92ABD"/>
    <w:rsid w:val="00F933A6"/>
    <w:rsid w:val="00F947A2"/>
    <w:rsid w:val="00F94812"/>
    <w:rsid w:val="00FA0EE1"/>
    <w:rsid w:val="00FA23EC"/>
    <w:rsid w:val="00FA73C0"/>
    <w:rsid w:val="00FA7812"/>
    <w:rsid w:val="00FB4262"/>
    <w:rsid w:val="00FC1706"/>
    <w:rsid w:val="00FC3C02"/>
    <w:rsid w:val="00FC4193"/>
    <w:rsid w:val="00FC42E0"/>
    <w:rsid w:val="00FC5DD7"/>
    <w:rsid w:val="00FC786C"/>
    <w:rsid w:val="00FC7D70"/>
    <w:rsid w:val="00FD1208"/>
    <w:rsid w:val="00FD241B"/>
    <w:rsid w:val="00FD3C0D"/>
    <w:rsid w:val="00FD43FC"/>
    <w:rsid w:val="00FD4708"/>
    <w:rsid w:val="00FD6552"/>
    <w:rsid w:val="00FD7097"/>
    <w:rsid w:val="00FD786A"/>
    <w:rsid w:val="00FE03AF"/>
    <w:rsid w:val="00FE03F7"/>
    <w:rsid w:val="00FE088A"/>
    <w:rsid w:val="00FE1EDD"/>
    <w:rsid w:val="00FE1F90"/>
    <w:rsid w:val="00FF0320"/>
    <w:rsid w:val="00FF0814"/>
    <w:rsid w:val="00FF0FB6"/>
    <w:rsid w:val="00FF365E"/>
    <w:rsid w:val="00FF39C6"/>
    <w:rsid w:val="00FF3A0C"/>
    <w:rsid w:val="00FF5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A48867C-3A51-4F55-A3E4-B85A31B2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A1"/>
    <w:pPr>
      <w:widowControl w:val="0"/>
      <w:autoSpaceDE w:val="0"/>
      <w:autoSpaceDN w:val="0"/>
      <w:adjustRightInd w:val="0"/>
      <w:spacing w:line="280" w:lineRule="atLeast"/>
    </w:pPr>
    <w:rPr>
      <w:rFonts w:ascii="EYInterstate Regular" w:hAnsi="EYInterstate Regular"/>
      <w:sz w:val="24"/>
    </w:rPr>
  </w:style>
  <w:style w:type="paragraph" w:styleId="Heading1">
    <w:name w:val="heading 1"/>
    <w:basedOn w:val="Normal"/>
    <w:next w:val="Normal"/>
    <w:qFormat/>
    <w:rsid w:val="00664943"/>
    <w:pPr>
      <w:keepNext/>
      <w:numPr>
        <w:numId w:val="4"/>
      </w:numPr>
      <w:tabs>
        <w:tab w:val="left" w:pos="720"/>
      </w:tabs>
      <w:spacing w:after="240"/>
      <w:outlineLvl w:val="0"/>
    </w:pPr>
    <w:rPr>
      <w:rFonts w:ascii="EYInterstate Light" w:hAnsi="EYInterstate Light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664943"/>
    <w:pPr>
      <w:keepNext/>
      <w:numPr>
        <w:ilvl w:val="1"/>
        <w:numId w:val="4"/>
      </w:numPr>
      <w:outlineLvl w:val="1"/>
    </w:pPr>
    <w:rPr>
      <w:rFonts w:ascii="EYInterstate Light" w:hAnsi="EYInterstate Light" w:cs="Arial"/>
      <w:b/>
      <w:bCs/>
      <w:iCs/>
    </w:rPr>
  </w:style>
  <w:style w:type="paragraph" w:styleId="Heading3">
    <w:name w:val="heading 3"/>
    <w:basedOn w:val="Normal"/>
    <w:next w:val="Normal"/>
    <w:qFormat/>
    <w:rsid w:val="00664943"/>
    <w:pPr>
      <w:keepNext/>
      <w:numPr>
        <w:ilvl w:val="2"/>
        <w:numId w:val="4"/>
      </w:numPr>
      <w:outlineLvl w:val="2"/>
    </w:pPr>
    <w:rPr>
      <w:rFonts w:ascii="EYInterstate Light" w:hAnsi="EYInterstate Light" w:cs="Arial"/>
      <w:b/>
      <w:bCs/>
    </w:rPr>
  </w:style>
  <w:style w:type="paragraph" w:styleId="Heading4">
    <w:name w:val="heading 4"/>
    <w:basedOn w:val="Heading1"/>
    <w:next w:val="Normal"/>
    <w:qFormat/>
    <w:rsid w:val="00FA23EC"/>
    <w:pPr>
      <w:numPr>
        <w:ilvl w:val="3"/>
        <w:numId w:val="1"/>
      </w:numPr>
      <w:spacing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Heading1"/>
    <w:next w:val="Normal"/>
    <w:qFormat/>
    <w:rsid w:val="00FA23EC"/>
    <w:pPr>
      <w:numPr>
        <w:numId w:val="0"/>
      </w:numPr>
      <w:outlineLvl w:val="4"/>
    </w:pPr>
  </w:style>
  <w:style w:type="paragraph" w:styleId="Heading6">
    <w:name w:val="heading 6"/>
    <w:basedOn w:val="Heading3"/>
    <w:next w:val="Normal"/>
    <w:qFormat/>
    <w:rsid w:val="00FA23EC"/>
    <w:pPr>
      <w:numPr>
        <w:ilvl w:val="0"/>
        <w:numId w:val="0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A23EC"/>
    <w:pPr>
      <w:spacing w:before="120" w:after="240"/>
      <w:outlineLvl w:val="6"/>
    </w:pPr>
    <w:rPr>
      <w:rFonts w:ascii="EYInterstate Light" w:hAnsi="EYInterstate Light"/>
      <w:b/>
      <w:i/>
    </w:rPr>
  </w:style>
  <w:style w:type="paragraph" w:styleId="Heading8">
    <w:name w:val="heading 8"/>
    <w:basedOn w:val="Normal"/>
    <w:next w:val="Normal"/>
    <w:qFormat/>
    <w:rsid w:val="00FA23EC"/>
    <w:pPr>
      <w:spacing w:before="120" w:after="240"/>
      <w:outlineLvl w:val="7"/>
    </w:pPr>
    <w:rPr>
      <w:rFonts w:ascii="EYInterstate Light" w:hAnsi="EYInterstate Light"/>
      <w:b/>
    </w:rPr>
  </w:style>
  <w:style w:type="paragraph" w:styleId="Heading9">
    <w:name w:val="heading 9"/>
    <w:basedOn w:val="Heading8"/>
    <w:next w:val="Normal"/>
    <w:qFormat/>
    <w:rsid w:val="00FA23EC"/>
    <w:pPr>
      <w:pageBreakBefore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23EC"/>
    <w:pPr>
      <w:spacing w:after="120"/>
    </w:pPr>
    <w:rPr>
      <w:rFonts w:ascii="EYInterstate Light" w:hAnsi="EYInterstate Light"/>
    </w:rPr>
  </w:style>
  <w:style w:type="paragraph" w:styleId="E-mailSignature">
    <w:name w:val="E-mail Signature"/>
    <w:basedOn w:val="Normal"/>
    <w:rsid w:val="00FA23EC"/>
    <w:rPr>
      <w:rFonts w:ascii="EYInterstate Light" w:hAnsi="EYInterstate Light"/>
    </w:rPr>
  </w:style>
  <w:style w:type="paragraph" w:customStyle="1" w:styleId="EYNormal">
    <w:name w:val="EY Normal"/>
    <w:link w:val="EYNormalChar"/>
    <w:rsid w:val="00B60918"/>
    <w:rPr>
      <w:rFonts w:ascii="EYInterstate Light" w:hAnsi="EYInterstate Light"/>
      <w:kern w:val="12"/>
      <w:szCs w:val="24"/>
    </w:rPr>
  </w:style>
  <w:style w:type="paragraph" w:customStyle="1" w:styleId="EYAppendiceBodytext">
    <w:name w:val="EY Appendice Body text"/>
    <w:basedOn w:val="EYNormal"/>
    <w:rsid w:val="00FA23EC"/>
    <w:pPr>
      <w:spacing w:after="240"/>
    </w:pPr>
  </w:style>
  <w:style w:type="paragraph" w:customStyle="1" w:styleId="EYAppendix">
    <w:name w:val="EY Appendix"/>
    <w:basedOn w:val="EYNormal"/>
    <w:next w:val="Normal"/>
    <w:rsid w:val="00ED51F7"/>
    <w:pPr>
      <w:numPr>
        <w:numId w:val="2"/>
      </w:numPr>
      <w:spacing w:after="360"/>
      <w:outlineLvl w:val="0"/>
    </w:pPr>
    <w:rPr>
      <w:rFonts w:ascii="EYInterstate Regular" w:hAnsi="EYInterstate Regular"/>
      <w:color w:val="808080"/>
      <w:sz w:val="32"/>
    </w:rPr>
  </w:style>
  <w:style w:type="paragraph" w:customStyle="1" w:styleId="EYAppendixHeading2">
    <w:name w:val="EY Appendix Heading 2"/>
    <w:basedOn w:val="EYNormal"/>
    <w:next w:val="EYAppendiceBodytext"/>
    <w:rsid w:val="00FA23E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EYAppendiceBodytext"/>
    <w:rsid w:val="00FA23E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rsid w:val="00504137"/>
    <w:pPr>
      <w:numPr>
        <w:ilvl w:val="4"/>
        <w:numId w:val="9"/>
      </w:numPr>
      <w:spacing w:after="240"/>
    </w:pPr>
  </w:style>
  <w:style w:type="character" w:customStyle="1" w:styleId="EYBodytextwithoutparaspaceCharChar">
    <w:name w:val="EY Body text (without para space) Char Char"/>
    <w:basedOn w:val="DefaultParagraphFont"/>
    <w:link w:val="EYBodytextwithoutparaspace"/>
    <w:rsid w:val="00FA23EC"/>
    <w:rPr>
      <w:rFonts w:ascii="EYInterstate Light" w:hAnsi="EYInterstate Light"/>
      <w:kern w:val="12"/>
      <w:szCs w:val="24"/>
    </w:rPr>
  </w:style>
  <w:style w:type="character" w:customStyle="1" w:styleId="EYBodytextwithparaspaceChar">
    <w:name w:val="EY Body text (with para space) Char"/>
    <w:basedOn w:val="EYBodytextwithoutparaspaceCharChar"/>
    <w:link w:val="EYBodytextwithparaspace"/>
    <w:rsid w:val="00FA23EC"/>
    <w:rPr>
      <w:rFonts w:ascii="EYInterstate Light" w:hAnsi="EYInterstate Light"/>
      <w:kern w:val="12"/>
      <w:szCs w:val="24"/>
    </w:rPr>
  </w:style>
  <w:style w:type="paragraph" w:customStyle="1" w:styleId="EYBodytextwithoutparaspace">
    <w:name w:val="EY Body text (without para space)"/>
    <w:basedOn w:val="EYNormal"/>
    <w:link w:val="EYBodytextwithoutparaspaceCharChar"/>
    <w:rsid w:val="00504137"/>
  </w:style>
  <w:style w:type="paragraph" w:customStyle="1" w:styleId="EYBoldsubjectheading">
    <w:name w:val="EY Bold subject heading"/>
    <w:basedOn w:val="EYNormal"/>
    <w:next w:val="EYBodytextwithparaspace"/>
    <w:link w:val="EYBoldsubjectheadingChar"/>
    <w:rsid w:val="00FA23E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DefaultParagraphFont"/>
    <w:link w:val="EYBoldsubjectheading"/>
    <w:rsid w:val="00FA23EC"/>
    <w:rPr>
      <w:rFonts w:ascii="EYInterstate Light" w:hAnsi="EYInterstate Light"/>
      <w:b/>
      <w:kern w:val="12"/>
      <w:sz w:val="26"/>
      <w:szCs w:val="24"/>
      <w:lang w:val="en-GB" w:eastAsia="en-US" w:bidi="ar-SA"/>
    </w:rPr>
  </w:style>
  <w:style w:type="paragraph" w:customStyle="1" w:styleId="EYBulletedList1">
    <w:name w:val="EY Bulleted List 1"/>
    <w:rsid w:val="00C664DF"/>
    <w:pPr>
      <w:numPr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rsid w:val="00C664DF"/>
    <w:pPr>
      <w:numPr>
        <w:ilvl w:val="1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rsid w:val="00C664DF"/>
    <w:pPr>
      <w:numPr>
        <w:ilvl w:val="2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sinessaddress">
    <w:name w:val="EY Business address"/>
    <w:basedOn w:val="EYNormal"/>
    <w:rsid w:val="00FA23EC"/>
    <w:pPr>
      <w:spacing w:line="170" w:lineRule="atLeast"/>
    </w:pPr>
    <w:rPr>
      <w:color w:val="666666"/>
      <w:sz w:val="15"/>
    </w:rPr>
  </w:style>
  <w:style w:type="paragraph" w:customStyle="1" w:styleId="EYBusinessaddressbold">
    <w:name w:val="EY Business address (bold)"/>
    <w:basedOn w:val="EYBusinessaddress"/>
    <w:next w:val="EYBusinessaddress"/>
    <w:rsid w:val="00FA23EC"/>
    <w:rPr>
      <w:b/>
    </w:rPr>
  </w:style>
  <w:style w:type="paragraph" w:customStyle="1" w:styleId="EYClosure">
    <w:name w:val="EY Closure"/>
    <w:basedOn w:val="EYBodytextwithoutparaspace"/>
    <w:next w:val="EYBodytextwithoutparaspace"/>
    <w:rsid w:val="00FA23EC"/>
    <w:pPr>
      <w:spacing w:after="1040" w:line="260" w:lineRule="exact"/>
    </w:pPr>
  </w:style>
  <w:style w:type="paragraph" w:customStyle="1" w:styleId="EYContents">
    <w:name w:val="EY Contents"/>
    <w:basedOn w:val="EYNormal"/>
    <w:next w:val="Normal"/>
    <w:rsid w:val="00ED51F7"/>
    <w:pPr>
      <w:keepNext/>
      <w:spacing w:after="240"/>
      <w:outlineLvl w:val="0"/>
    </w:pPr>
    <w:rPr>
      <w:rFonts w:ascii="EYInterstate Regular" w:hAnsi="EYInterstate Regular"/>
      <w:color w:val="808080"/>
      <w:sz w:val="28"/>
    </w:rPr>
  </w:style>
  <w:style w:type="paragraph" w:customStyle="1" w:styleId="EYContentsContinued">
    <w:name w:val="EY Contents (Continued)"/>
    <w:basedOn w:val="EYContents"/>
    <w:rsid w:val="00ED51F7"/>
    <w:pPr>
      <w:outlineLvl w:val="9"/>
    </w:pPr>
    <w:rPr>
      <w:sz w:val="16"/>
    </w:rPr>
  </w:style>
  <w:style w:type="paragraph" w:customStyle="1" w:styleId="EYCoverTitle">
    <w:name w:val="EY Cover Title"/>
    <w:rsid w:val="00ED51F7"/>
    <w:pPr>
      <w:tabs>
        <w:tab w:val="right" w:pos="6750"/>
      </w:tabs>
      <w:spacing w:line="560" w:lineRule="exact"/>
    </w:pPr>
    <w:rPr>
      <w:rFonts w:ascii="EYInterstate Regular" w:hAnsi="EYInterstate Regular"/>
      <w:color w:val="808080"/>
      <w:sz w:val="48"/>
      <w:szCs w:val="48"/>
    </w:rPr>
  </w:style>
  <w:style w:type="paragraph" w:customStyle="1" w:styleId="EYSub-title">
    <w:name w:val="EY Sub-title"/>
    <w:basedOn w:val="EYCoverTitle"/>
    <w:rsid w:val="00FA23EC"/>
    <w:pPr>
      <w:spacing w:after="360"/>
    </w:pPr>
    <w:rPr>
      <w:b/>
      <w:bCs/>
      <w:color w:val="auto"/>
      <w:kern w:val="28"/>
      <w:sz w:val="22"/>
      <w:szCs w:val="32"/>
    </w:rPr>
  </w:style>
  <w:style w:type="paragraph" w:customStyle="1" w:styleId="EYDate">
    <w:name w:val="EY Date"/>
    <w:basedOn w:val="EYSub-title"/>
    <w:rsid w:val="00FA23EC"/>
    <w:pPr>
      <w:suppressAutoHyphens/>
    </w:pPr>
    <w:rPr>
      <w:sz w:val="20"/>
    </w:rPr>
  </w:style>
  <w:style w:type="paragraph" w:customStyle="1" w:styleId="EYFooterinfo">
    <w:name w:val="EY Footer info"/>
    <w:basedOn w:val="EYNormal"/>
    <w:rsid w:val="00ED51F7"/>
    <w:pPr>
      <w:suppressAutoHyphens/>
    </w:pPr>
    <w:rPr>
      <w:color w:val="808080"/>
      <w:sz w:val="12"/>
    </w:rPr>
  </w:style>
  <w:style w:type="paragraph" w:customStyle="1" w:styleId="EYHeading1">
    <w:name w:val="EY Heading 1"/>
    <w:basedOn w:val="EYNormal"/>
    <w:next w:val="Normal"/>
    <w:rsid w:val="00ED51F7"/>
    <w:pPr>
      <w:pageBreakBefore/>
      <w:numPr>
        <w:numId w:val="3"/>
      </w:numPr>
      <w:spacing w:after="360"/>
    </w:pPr>
    <w:rPr>
      <w:rFonts w:ascii="EYInterstate Regular" w:hAnsi="EYInterstate Regular"/>
      <w:color w:val="808080"/>
      <w:sz w:val="32"/>
    </w:rPr>
  </w:style>
  <w:style w:type="paragraph" w:customStyle="1" w:styleId="EYHeading2">
    <w:name w:val="EY Heading 2"/>
    <w:basedOn w:val="EYHeading1"/>
    <w:next w:val="Normal"/>
    <w:rsid w:val="00664943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664943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664943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664943"/>
    <w:pPr>
      <w:spacing w:after="240"/>
      <w:ind w:left="425"/>
    </w:pPr>
  </w:style>
  <w:style w:type="paragraph" w:customStyle="1" w:styleId="EYIndent2">
    <w:name w:val="EY Indent 2"/>
    <w:basedOn w:val="EYIndent1"/>
    <w:rsid w:val="00664943"/>
    <w:pPr>
      <w:ind w:left="851"/>
    </w:pPr>
  </w:style>
  <w:style w:type="paragraph" w:customStyle="1" w:styleId="EYIndent3">
    <w:name w:val="EY Indent 3"/>
    <w:basedOn w:val="EYIndent1"/>
    <w:rsid w:val="00FA23EC"/>
    <w:pPr>
      <w:ind w:left="1276"/>
    </w:pPr>
  </w:style>
  <w:style w:type="paragraph" w:customStyle="1" w:styleId="EYNumber">
    <w:name w:val="EY Number"/>
    <w:basedOn w:val="Normal"/>
    <w:rsid w:val="00111B7C"/>
    <w:pPr>
      <w:widowControl/>
      <w:numPr>
        <w:numId w:val="6"/>
      </w:numPr>
      <w:autoSpaceDE/>
      <w:autoSpaceDN/>
      <w:adjustRightInd/>
      <w:spacing w:line="240" w:lineRule="auto"/>
    </w:pPr>
    <w:rPr>
      <w:rFonts w:ascii="EYInterstate Light" w:hAnsi="EYInterstate Light"/>
      <w:kern w:val="12"/>
      <w:sz w:val="20"/>
      <w:szCs w:val="24"/>
    </w:rPr>
  </w:style>
  <w:style w:type="paragraph" w:customStyle="1" w:styleId="EYLetter">
    <w:name w:val="EY Letter"/>
    <w:basedOn w:val="EYNumber"/>
    <w:rsid w:val="00B60918"/>
    <w:pPr>
      <w:numPr>
        <w:ilvl w:val="1"/>
      </w:numPr>
    </w:pPr>
  </w:style>
  <w:style w:type="paragraph" w:customStyle="1" w:styleId="EYLetterText">
    <w:name w:val="EY Letter Text"/>
    <w:basedOn w:val="EYNormal"/>
    <w:rsid w:val="00FA23EC"/>
    <w:pPr>
      <w:suppressAutoHyphens/>
      <w:spacing w:after="240"/>
    </w:pPr>
  </w:style>
  <w:style w:type="character" w:customStyle="1" w:styleId="EYNormalChar">
    <w:name w:val="EY Normal Char"/>
    <w:basedOn w:val="DefaultParagraphFont"/>
    <w:link w:val="EYNormal"/>
    <w:rsid w:val="00664943"/>
    <w:rPr>
      <w:rFonts w:ascii="EYInterstate Light" w:hAnsi="EYInterstate Light"/>
      <w:kern w:val="12"/>
      <w:szCs w:val="24"/>
    </w:rPr>
  </w:style>
  <w:style w:type="paragraph" w:customStyle="1" w:styleId="EYPrivate">
    <w:name w:val="EY Private"/>
    <w:basedOn w:val="EYNormal"/>
    <w:rsid w:val="00FA23EC"/>
    <w:pPr>
      <w:suppressAutoHyphens/>
    </w:pPr>
    <w:rPr>
      <w:b/>
    </w:rPr>
  </w:style>
  <w:style w:type="paragraph" w:customStyle="1" w:styleId="EYRoman">
    <w:name w:val="EY Roman"/>
    <w:basedOn w:val="EYNumber"/>
    <w:rsid w:val="00B60918"/>
    <w:pPr>
      <w:numPr>
        <w:ilvl w:val="2"/>
      </w:numPr>
    </w:pPr>
  </w:style>
  <w:style w:type="paragraph" w:customStyle="1" w:styleId="EYSubheading">
    <w:name w:val="EY Subheading"/>
    <w:basedOn w:val="EYNormal"/>
    <w:next w:val="BodyText"/>
    <w:rsid w:val="00FA23EC"/>
    <w:pPr>
      <w:keepNext/>
      <w:spacing w:after="120"/>
    </w:pPr>
    <w:rPr>
      <w:b/>
    </w:rPr>
  </w:style>
  <w:style w:type="paragraph" w:customStyle="1" w:styleId="EYSecondarysubheading">
    <w:name w:val="EY Secondary subheading"/>
    <w:basedOn w:val="EYSubheading"/>
    <w:next w:val="E-mailSignature"/>
    <w:rsid w:val="00FA23EC"/>
    <w:rPr>
      <w:i/>
    </w:rPr>
  </w:style>
  <w:style w:type="paragraph" w:customStyle="1" w:styleId="EYSource">
    <w:name w:val="EY Source"/>
    <w:basedOn w:val="EYNormal"/>
    <w:next w:val="Normal"/>
    <w:rsid w:val="00664943"/>
    <w:pPr>
      <w:keepNext/>
      <w:spacing w:before="60" w:after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664943"/>
    <w:rPr>
      <w:kern w:val="0"/>
      <w:sz w:val="16"/>
    </w:rPr>
  </w:style>
  <w:style w:type="paragraph" w:customStyle="1" w:styleId="EYTableText">
    <w:name w:val="EY Table Text"/>
    <w:basedOn w:val="EYTableNormal"/>
    <w:rsid w:val="00664943"/>
    <w:pPr>
      <w:spacing w:before="20" w:after="20"/>
    </w:pPr>
  </w:style>
  <w:style w:type="paragraph" w:customStyle="1" w:styleId="EYTablebullet1">
    <w:name w:val="EY Table bullet 1"/>
    <w:basedOn w:val="EYTableText"/>
    <w:rsid w:val="00B60918"/>
    <w:pPr>
      <w:numPr>
        <w:numId w:val="7"/>
      </w:numPr>
    </w:pPr>
  </w:style>
  <w:style w:type="paragraph" w:customStyle="1" w:styleId="EYTablebullet2">
    <w:name w:val="EY Table bullet 2"/>
    <w:basedOn w:val="EYTablebullet1"/>
    <w:rsid w:val="00B60918"/>
    <w:pPr>
      <w:numPr>
        <w:ilvl w:val="1"/>
      </w:numPr>
    </w:pPr>
  </w:style>
  <w:style w:type="paragraph" w:customStyle="1" w:styleId="EYTableHeading">
    <w:name w:val="EY Table Heading"/>
    <w:basedOn w:val="EYTableText"/>
    <w:rsid w:val="006577F7"/>
    <w:pPr>
      <w:spacing w:before="60" w:after="60"/>
    </w:pPr>
    <w:rPr>
      <w:rFonts w:ascii="EYInterstate Regular" w:hAnsi="EYInterstate Regular"/>
      <w:color w:val="808080"/>
    </w:rPr>
  </w:style>
  <w:style w:type="paragraph" w:customStyle="1" w:styleId="EYTabletextbold">
    <w:name w:val="EY Table text bold"/>
    <w:basedOn w:val="EYTableText"/>
    <w:next w:val="EYTableText"/>
    <w:rsid w:val="006577F7"/>
    <w:rPr>
      <w:rFonts w:ascii="EYInterstate Regular" w:hAnsi="EYInterstate Regular"/>
    </w:rPr>
  </w:style>
  <w:style w:type="paragraph" w:styleId="Footer">
    <w:name w:val="footer"/>
    <w:aliases w:val="EY Foot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paragraph" w:styleId="Header">
    <w:name w:val="header"/>
    <w:aliases w:val="EY Head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styleId="Hyperlink">
    <w:name w:val="Hyperlink"/>
    <w:basedOn w:val="DefaultParagraphFont"/>
    <w:uiPriority w:val="99"/>
    <w:rsid w:val="00664943"/>
    <w:rPr>
      <w:color w:val="0000FF"/>
      <w:u w:val="single"/>
    </w:rPr>
  </w:style>
  <w:style w:type="character" w:styleId="PageNumber">
    <w:name w:val="page number"/>
    <w:aliases w:val="EY Page Number"/>
    <w:basedOn w:val="DefaultParagraphFont"/>
    <w:rsid w:val="00664943"/>
  </w:style>
  <w:style w:type="paragraph" w:styleId="TOC1">
    <w:name w:val="toc 1"/>
    <w:basedOn w:val="EYNormal"/>
    <w:next w:val="Normal"/>
    <w:uiPriority w:val="39"/>
    <w:rsid w:val="00CE0CD5"/>
    <w:pPr>
      <w:tabs>
        <w:tab w:val="left" w:pos="600"/>
        <w:tab w:val="right" w:leader="dot" w:pos="9000"/>
      </w:tabs>
      <w:snapToGrid w:val="0"/>
    </w:pPr>
    <w:rPr>
      <w:rFonts w:cs="Arial"/>
      <w:noProof/>
      <w:lang w:eastAsia="en-GB"/>
    </w:rPr>
  </w:style>
  <w:style w:type="paragraph" w:styleId="TOC2">
    <w:name w:val="toc 2"/>
    <w:basedOn w:val="EYNormal"/>
    <w:next w:val="Normal"/>
    <w:uiPriority w:val="39"/>
    <w:rsid w:val="00CE0CD5"/>
    <w:pPr>
      <w:tabs>
        <w:tab w:val="left" w:pos="960"/>
        <w:tab w:val="right" w:leader="dot" w:pos="9000"/>
      </w:tabs>
      <w:snapToGrid w:val="0"/>
      <w:ind w:left="200"/>
    </w:pPr>
    <w:rPr>
      <w:rFonts w:cs="Arial"/>
      <w:noProof/>
      <w:lang w:eastAsia="en-GB"/>
    </w:rPr>
  </w:style>
  <w:style w:type="paragraph" w:styleId="TOC3">
    <w:name w:val="toc 3"/>
    <w:basedOn w:val="EYNormal"/>
    <w:next w:val="Normal"/>
    <w:uiPriority w:val="39"/>
    <w:rsid w:val="00CE0CD5"/>
    <w:pPr>
      <w:tabs>
        <w:tab w:val="left" w:pos="1200"/>
        <w:tab w:val="right" w:leader="dot" w:pos="9000"/>
      </w:tabs>
      <w:snapToGrid w:val="0"/>
      <w:ind w:left="400"/>
    </w:pPr>
    <w:rPr>
      <w:rFonts w:cs="Arial"/>
      <w:noProof/>
      <w:lang w:eastAsia="en-GB"/>
    </w:rPr>
  </w:style>
  <w:style w:type="paragraph" w:styleId="TOC4">
    <w:name w:val="toc 4"/>
    <w:basedOn w:val="EYNormal"/>
    <w:next w:val="Normal"/>
    <w:uiPriority w:val="39"/>
    <w:rsid w:val="00CE0CD5"/>
    <w:pPr>
      <w:tabs>
        <w:tab w:val="left" w:pos="1680"/>
        <w:tab w:val="right" w:leader="dot" w:pos="9000"/>
      </w:tabs>
      <w:snapToGrid w:val="0"/>
      <w:ind w:left="6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664943"/>
    <w:rPr>
      <w:rFonts w:ascii="Tahoma" w:hAnsi="Tahoma" w:cs="Tahoma"/>
      <w:sz w:val="16"/>
      <w:szCs w:val="16"/>
    </w:rPr>
  </w:style>
  <w:style w:type="character" w:customStyle="1" w:styleId="bold">
    <w:name w:val="bold"/>
    <w:basedOn w:val="DefaultParagraphFont"/>
    <w:rsid w:val="00CB5A62"/>
    <w:rPr>
      <w:rFonts w:ascii="EYInterstate Light" w:hAnsi="EYInterstate Light"/>
      <w:b/>
      <w:bCs/>
      <w:sz w:val="24"/>
    </w:rPr>
  </w:style>
  <w:style w:type="character" w:styleId="EndnoteReference">
    <w:name w:val="endnote reference"/>
    <w:basedOn w:val="DefaultParagraphFont"/>
    <w:semiHidden/>
    <w:rsid w:val="00664943"/>
    <w:rPr>
      <w:vertAlign w:val="superscript"/>
    </w:rPr>
  </w:style>
  <w:style w:type="paragraph" w:styleId="EndnoteText">
    <w:name w:val="endnote text"/>
    <w:basedOn w:val="Normal"/>
    <w:semiHidden/>
    <w:rsid w:val="00664943"/>
    <w:rPr>
      <w:rFonts w:ascii="EYInterstate Light" w:hAnsi="EYInterstate Light"/>
    </w:rPr>
  </w:style>
  <w:style w:type="paragraph" w:customStyle="1" w:styleId="EYCoverDate">
    <w:name w:val="EY Cover Date"/>
    <w:basedOn w:val="Normal"/>
    <w:rsid w:val="00664943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CoverSubTitle">
    <w:name w:val="EY Cover SubTitle"/>
    <w:basedOn w:val="EYCoverTitle"/>
    <w:autoRedefine/>
    <w:rsid w:val="007C3DC6"/>
    <w:pPr>
      <w:tabs>
        <w:tab w:val="clear" w:pos="6750"/>
      </w:tabs>
      <w:spacing w:line="420" w:lineRule="exact"/>
    </w:pPr>
    <w:rPr>
      <w:sz w:val="28"/>
    </w:rPr>
  </w:style>
  <w:style w:type="character" w:styleId="FootnoteReference">
    <w:name w:val="footnote reference"/>
    <w:aliases w:val="fr"/>
    <w:basedOn w:val="DefaultParagraphFont"/>
    <w:semiHidden/>
    <w:rsid w:val="00664943"/>
    <w:rPr>
      <w:rFonts w:ascii="EYInterstate Light" w:hAnsi="EYInterstate Light"/>
      <w:position w:val="6"/>
      <w:sz w:val="24"/>
      <w:szCs w:val="20"/>
      <w:vertAlign w:val="superscript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664943"/>
    <w:rPr>
      <w:rFonts w:ascii="EYInterstate Light" w:hAnsi="EYInterstate Light"/>
      <w:sz w:val="18"/>
      <w:lang w:val="en-US" w:eastAsia="en-US" w:bidi="ar-SA"/>
    </w:rPr>
  </w:style>
  <w:style w:type="paragraph" w:styleId="FootnoteText">
    <w:name w:val="footnote text"/>
    <w:aliases w:val="fn,FT,ft,SD Footnote Text,Footnote Text AG"/>
    <w:basedOn w:val="Normal"/>
    <w:link w:val="FootnoteTextChar"/>
    <w:semiHidden/>
    <w:rsid w:val="00664943"/>
    <w:pPr>
      <w:keepNext/>
      <w:keepLines/>
      <w:spacing w:line="240" w:lineRule="auto"/>
    </w:pPr>
    <w:rPr>
      <w:rFonts w:ascii="EYInterstate Light" w:hAnsi="EYInterstate Light"/>
      <w:sz w:val="18"/>
    </w:rPr>
  </w:style>
  <w:style w:type="paragraph" w:customStyle="1" w:styleId="Italics">
    <w:name w:val="Italics"/>
    <w:link w:val="ItalicsCharChar"/>
    <w:rsid w:val="00CB5A6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character" w:customStyle="1" w:styleId="ItalicsCharChar">
    <w:name w:val="Italics Char Char"/>
    <w:basedOn w:val="DefaultParagraphFont"/>
    <w:link w:val="Italics"/>
    <w:rsid w:val="00CB5A62"/>
    <w:rPr>
      <w:rFonts w:ascii="EYInterstate Light" w:hAnsi="EYInterstate Light"/>
      <w:bCs/>
      <w:i/>
      <w:iCs/>
      <w:sz w:val="24"/>
    </w:rPr>
  </w:style>
  <w:style w:type="paragraph" w:customStyle="1" w:styleId="Normalleftindent">
    <w:name w:val="Normal + left indent"/>
    <w:basedOn w:val="Normal"/>
    <w:rsid w:val="00664943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rsid w:val="00CB5A62"/>
    <w:pPr>
      <w:numPr>
        <w:numId w:val="8"/>
      </w:numPr>
      <w:spacing w:after="120"/>
    </w:pPr>
    <w:rPr>
      <w:rFonts w:ascii="EYInterstate Light" w:hAnsi="EYInterstate Light"/>
      <w:sz w:val="24"/>
    </w:rPr>
  </w:style>
  <w:style w:type="paragraph" w:customStyle="1" w:styleId="StyleBoldItalics">
    <w:name w:val="Style Bold + Italics"/>
    <w:basedOn w:val="Normal"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al"/>
    <w:rsid w:val="00664943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al"/>
    <w:rsid w:val="00664943"/>
    <w:pPr>
      <w:spacing w:after="240"/>
      <w:jc w:val="both"/>
    </w:pPr>
    <w:rPr>
      <w:rFonts w:ascii="EYInterstate" w:hAnsi="EYInterstate"/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FootnoteReference"/>
    <w:rsid w:val="00664943"/>
    <w:rPr>
      <w:rFonts w:ascii="EYInterstate" w:hAnsi="EYInterstate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NoList"/>
    <w:rsid w:val="00664943"/>
    <w:pPr>
      <w:numPr>
        <w:numId w:val="5"/>
      </w:numPr>
    </w:pPr>
  </w:style>
  <w:style w:type="paragraph" w:customStyle="1" w:styleId="subheadunderlined">
    <w:name w:val="subhead underlined"/>
    <w:rsid w:val="00664943"/>
    <w:pPr>
      <w:keepNext/>
    </w:pPr>
    <w:rPr>
      <w:rFonts w:ascii="EYInterstate Light" w:hAnsi="EYInterstate Light"/>
      <w:sz w:val="24"/>
      <w:u w:val="single"/>
    </w:rPr>
  </w:style>
  <w:style w:type="paragraph" w:customStyle="1" w:styleId="tableheader">
    <w:name w:val="table header"/>
    <w:rsid w:val="00664943"/>
    <w:pPr>
      <w:jc w:val="center"/>
    </w:pPr>
    <w:rPr>
      <w:rFonts w:ascii="EYInterstate Light" w:hAnsi="EYInterstate Light"/>
      <w:b/>
      <w:bCs/>
    </w:rPr>
  </w:style>
  <w:style w:type="paragraph" w:customStyle="1" w:styleId="tabletext-left">
    <w:name w:val="table text - left"/>
    <w:rsid w:val="00664943"/>
    <w:pPr>
      <w:ind w:left="365" w:hanging="365"/>
    </w:pPr>
    <w:rPr>
      <w:rFonts w:ascii="EYInterstate Light" w:hAnsi="EYInterstate Light"/>
      <w:sz w:val="22"/>
    </w:rPr>
  </w:style>
  <w:style w:type="paragraph" w:customStyle="1" w:styleId="tabletextcentered">
    <w:name w:val="table text centered"/>
    <w:rsid w:val="00664943"/>
    <w:pPr>
      <w:jc w:val="center"/>
    </w:pPr>
    <w:rPr>
      <w:rFonts w:ascii="EYInterstate Light" w:hAnsi="EYInterstate Light"/>
    </w:rPr>
  </w:style>
  <w:style w:type="paragraph" w:customStyle="1" w:styleId="TOCtitle">
    <w:name w:val="TOC title"/>
    <w:rsid w:val="00664943"/>
    <w:pPr>
      <w:ind w:left="720" w:hanging="360"/>
      <w:jc w:val="center"/>
    </w:pPr>
    <w:rPr>
      <w:rFonts w:ascii="EYInterstate" w:hAnsi="EYInterstate"/>
      <w:bCs/>
      <w:sz w:val="28"/>
    </w:rPr>
  </w:style>
  <w:style w:type="paragraph" w:customStyle="1" w:styleId="EYTableHeadingWhite">
    <w:name w:val="EY Table Heading (White)"/>
    <w:basedOn w:val="EYTableHeading"/>
    <w:rsid w:val="008128CE"/>
    <w:rPr>
      <w:bCs/>
      <w:color w:val="FFFFFF"/>
    </w:rPr>
  </w:style>
  <w:style w:type="paragraph" w:customStyle="1" w:styleId="CopyheadlineCover">
    <w:name w:val="Copy headline (Cover)"/>
    <w:basedOn w:val="Normal"/>
    <w:uiPriority w:val="99"/>
    <w:rsid w:val="00173BC9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4A65B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173BC9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4A65B2"/>
    <w:pPr>
      <w:suppressAutoHyphens/>
      <w:spacing w:after="20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al"/>
    <w:uiPriority w:val="99"/>
    <w:rsid w:val="004A65B2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4A65B2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173BC9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customStyle="1" w:styleId="Pa6">
    <w:name w:val="Pa6"/>
    <w:basedOn w:val="Normal"/>
    <w:next w:val="Normal"/>
    <w:uiPriority w:val="99"/>
    <w:rsid w:val="00AE5CA1"/>
    <w:pPr>
      <w:widowControl/>
      <w:spacing w:line="161" w:lineRule="atLeast"/>
    </w:pPr>
    <w:rPr>
      <w:rFonts w:ascii="EYInterstate" w:eastAsiaTheme="minorHAnsi" w:hAnsi="EYInterstate" w:cstheme="minorBidi"/>
      <w:szCs w:val="24"/>
      <w:lang w:val="tr-TR"/>
    </w:rPr>
  </w:style>
  <w:style w:type="character" w:customStyle="1" w:styleId="A3">
    <w:name w:val="A3"/>
    <w:uiPriority w:val="99"/>
    <w:rsid w:val="00AE5CA1"/>
    <w:rPr>
      <w:rFonts w:ascii="EYInterstate Light" w:hAnsi="EYInterstate Light" w:cs="EYInterstate Light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E55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55C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55C8"/>
    <w:rPr>
      <w:rFonts w:ascii="EYInterstate Regular" w:hAnsi="EYInterstate Regula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55C8"/>
    <w:rPr>
      <w:rFonts w:ascii="EYInterstate Regular" w:hAnsi="EYInterstate Regular"/>
      <w:b/>
      <w:bCs/>
    </w:rPr>
  </w:style>
  <w:style w:type="paragraph" w:styleId="ListParagraph">
    <w:name w:val="List Paragraph"/>
    <w:basedOn w:val="Normal"/>
    <w:uiPriority w:val="34"/>
    <w:qFormat/>
    <w:rsid w:val="00BA4121"/>
    <w:pPr>
      <w:ind w:left="720"/>
      <w:contextualSpacing/>
    </w:pPr>
  </w:style>
  <w:style w:type="table" w:styleId="TableGrid">
    <w:name w:val="Table Grid"/>
    <w:basedOn w:val="TableNormal"/>
    <w:rsid w:val="00D2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DA69E6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DA69E6"/>
    <w:rPr>
      <w:noProof/>
      <w:sz w:val="52"/>
      <w:szCs w:val="52"/>
      <w:lang w:val="tr-TR" w:eastAsia="tr-TR"/>
    </w:rPr>
  </w:style>
  <w:style w:type="table" w:customStyle="1" w:styleId="TableGrid1">
    <w:name w:val="Table Grid1"/>
    <w:basedOn w:val="TableNormal"/>
    <w:next w:val="TableGrid"/>
    <w:uiPriority w:val="59"/>
    <w:rsid w:val="00264C5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0732F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Verdana" w:hAnsi="Verdana"/>
      <w:color w:val="000000"/>
      <w:sz w:val="13"/>
      <w:szCs w:val="1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4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5428C-FF91-4C25-BB7E-AD9672679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4964</CharactersWithSpaces>
  <SharedDoc>false</SharedDoc>
  <HLinks>
    <vt:vector size="24" baseType="variant"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_Toc212966515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_Toc212966514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_Toc212966513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_Toc212966512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Ozgur Avcuoglu</dc:creator>
  <cp:lastModifiedBy>Derya Barlak</cp:lastModifiedBy>
  <cp:revision>6</cp:revision>
  <cp:lastPrinted>2009-07-09T23:55:00Z</cp:lastPrinted>
  <dcterms:created xsi:type="dcterms:W3CDTF">2016-11-25T07:12:00Z</dcterms:created>
  <dcterms:modified xsi:type="dcterms:W3CDTF">2016-11-25T10:48:00Z</dcterms:modified>
</cp:coreProperties>
</file>